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0"/>
          <w:tab w:val="left" w:pos="4320"/>
          <w:tab w:val="left" w:pos="5420"/>
        </w:tabs>
        <w:autoSpaceDE w:val="0"/>
        <w:autoSpaceDN w:val="0"/>
        <w:adjustRightInd w:val="0"/>
        <w:snapToGrid w:val="0"/>
        <w:spacing w:line="800" w:lineRule="exact"/>
        <w:jc w:val="center"/>
        <w:rPr>
          <w:rFonts w:hint="eastAsia"/>
          <w:sz w:val="40"/>
          <w:szCs w:val="40"/>
          <w:lang w:eastAsia="zh-CN"/>
        </w:rPr>
      </w:pPr>
      <w:bookmarkStart w:id="0" w:name="_Toc534185765"/>
      <w:bookmarkStart w:id="1" w:name="_Toc57820637"/>
      <w:bookmarkStart w:id="2" w:name="_Toc509218786"/>
      <w:bookmarkStart w:id="3" w:name="_Toc351203494"/>
      <w:bookmarkStart w:id="4" w:name="_Toc296890982"/>
      <w:bookmarkStart w:id="5" w:name="_Toc296503025"/>
      <w:bookmarkStart w:id="6" w:name="_Toc351203480"/>
      <w:r>
        <w:rPr>
          <w:rFonts w:hint="eastAsia"/>
          <w:sz w:val="40"/>
          <w:szCs w:val="40"/>
          <w:lang w:eastAsia="zh-CN"/>
        </w:rPr>
        <w:t>铜梁区庆隆镇同康村11社01采石场历史遗留矿山生态修复项目</w:t>
      </w:r>
    </w:p>
    <w:p>
      <w:pPr>
        <w:spacing w:line="800" w:lineRule="exact"/>
        <w:jc w:val="center"/>
        <w:rPr>
          <w:rFonts w:ascii="宋体" w:hAnsi="宋体"/>
          <w:b/>
          <w:bCs/>
          <w:color w:val="000000"/>
          <w:sz w:val="52"/>
          <w:szCs w:val="52"/>
        </w:rPr>
      </w:pPr>
    </w:p>
    <w:p>
      <w:pPr>
        <w:spacing w:line="800" w:lineRule="exact"/>
        <w:jc w:val="center"/>
        <w:rPr>
          <w:rFonts w:ascii="宋体" w:hAnsi="宋体"/>
          <w:b/>
          <w:bCs/>
          <w:color w:val="000000"/>
          <w:sz w:val="52"/>
          <w:szCs w:val="52"/>
        </w:rPr>
      </w:pPr>
    </w:p>
    <w:p>
      <w:pPr>
        <w:spacing w:line="1440" w:lineRule="exact"/>
        <w:jc w:val="center"/>
        <w:rPr>
          <w:rFonts w:ascii="宋体" w:hAnsi="宋体"/>
          <w:b/>
          <w:bCs/>
          <w:color w:val="000000"/>
          <w:sz w:val="72"/>
          <w:szCs w:val="72"/>
        </w:rPr>
      </w:pPr>
      <w:r>
        <w:rPr>
          <w:rFonts w:hint="eastAsia" w:ascii="宋体" w:hAnsi="宋体"/>
          <w:b/>
          <w:bCs/>
          <w:color w:val="000000"/>
          <w:sz w:val="72"/>
          <w:szCs w:val="72"/>
        </w:rPr>
        <w:t>施</w:t>
      </w:r>
    </w:p>
    <w:p>
      <w:pPr>
        <w:spacing w:line="1440" w:lineRule="exact"/>
        <w:jc w:val="center"/>
        <w:rPr>
          <w:rFonts w:ascii="宋体" w:hAnsi="宋体"/>
          <w:b/>
          <w:bCs/>
          <w:color w:val="000000"/>
          <w:sz w:val="72"/>
          <w:szCs w:val="72"/>
        </w:rPr>
      </w:pPr>
      <w:r>
        <w:rPr>
          <w:rFonts w:hint="eastAsia" w:ascii="宋体" w:hAnsi="宋体"/>
          <w:b/>
          <w:bCs/>
          <w:color w:val="000000"/>
          <w:sz w:val="72"/>
          <w:szCs w:val="72"/>
        </w:rPr>
        <w:t>工</w:t>
      </w:r>
    </w:p>
    <w:p>
      <w:pPr>
        <w:spacing w:line="1440" w:lineRule="exact"/>
        <w:jc w:val="center"/>
        <w:rPr>
          <w:rFonts w:ascii="宋体" w:hAnsi="宋体"/>
          <w:b/>
          <w:bCs/>
          <w:color w:val="000000"/>
          <w:sz w:val="72"/>
          <w:szCs w:val="72"/>
        </w:rPr>
      </w:pPr>
      <w:r>
        <w:rPr>
          <w:rFonts w:hint="eastAsia" w:ascii="宋体" w:hAnsi="宋体"/>
          <w:b/>
          <w:bCs/>
          <w:color w:val="000000"/>
          <w:sz w:val="72"/>
          <w:szCs w:val="72"/>
        </w:rPr>
        <w:t>合</w:t>
      </w:r>
    </w:p>
    <w:p>
      <w:pPr>
        <w:spacing w:line="1440" w:lineRule="exact"/>
        <w:jc w:val="center"/>
        <w:rPr>
          <w:rFonts w:ascii="宋体" w:hAnsi="宋体"/>
          <w:b/>
          <w:bCs/>
          <w:color w:val="000000"/>
          <w:sz w:val="72"/>
          <w:szCs w:val="72"/>
        </w:rPr>
      </w:pPr>
      <w:r>
        <w:rPr>
          <w:rFonts w:hint="eastAsia" w:ascii="宋体" w:hAnsi="宋体"/>
          <w:b/>
          <w:bCs/>
          <w:color w:val="000000"/>
          <w:sz w:val="72"/>
          <w:szCs w:val="72"/>
        </w:rPr>
        <w:t>同</w:t>
      </w:r>
    </w:p>
    <w:p>
      <w:pPr>
        <w:spacing w:after="120" w:afterLines="50" w:line="800" w:lineRule="exact"/>
        <w:jc w:val="center"/>
        <w:rPr>
          <w:rFonts w:ascii="宋体" w:hAnsi="宋体"/>
          <w:b/>
          <w:bCs/>
          <w:color w:val="000000"/>
          <w:sz w:val="52"/>
          <w:szCs w:val="52"/>
        </w:rPr>
      </w:pPr>
    </w:p>
    <w:p>
      <w:pPr>
        <w:spacing w:after="120" w:afterLines="50" w:line="700" w:lineRule="exact"/>
        <w:jc w:val="center"/>
        <w:rPr>
          <w:rFonts w:ascii="宋体" w:hAnsi="宋体"/>
          <w:b/>
          <w:bCs/>
          <w:color w:val="000000"/>
          <w:sz w:val="52"/>
          <w:szCs w:val="52"/>
        </w:rPr>
      </w:pPr>
    </w:p>
    <w:p>
      <w:pPr>
        <w:spacing w:line="500" w:lineRule="exact"/>
        <w:rPr>
          <w:rFonts w:hint="eastAsia" w:ascii="宋体" w:hAnsi="宋体"/>
          <w:b/>
          <w:bCs/>
          <w:color w:val="000000"/>
          <w:sz w:val="28"/>
          <w:szCs w:val="28"/>
          <w:u w:val="single"/>
          <w:lang w:val="en-US" w:eastAsia="zh-CN"/>
        </w:rPr>
      </w:pPr>
      <w:r>
        <w:rPr>
          <w:rFonts w:hint="eastAsia" w:ascii="宋体" w:hAnsi="宋体"/>
          <w:b/>
          <w:bCs/>
          <w:color w:val="000000"/>
          <w:sz w:val="28"/>
          <w:szCs w:val="28"/>
        </w:rPr>
        <w:t>工程名称：</w:t>
      </w:r>
      <w:r>
        <w:rPr>
          <w:rFonts w:hint="eastAsia" w:ascii="宋体" w:hAnsi="宋体"/>
          <w:b/>
          <w:bCs/>
          <w:color w:val="000000"/>
          <w:sz w:val="28"/>
          <w:szCs w:val="28"/>
          <w:lang w:eastAsia="zh-CN"/>
        </w:rPr>
        <w:t>铜梁区庆隆镇同康村11社01采石场历史遗留矿山生态修复项目</w:t>
      </w:r>
    </w:p>
    <w:p>
      <w:pPr>
        <w:spacing w:line="500" w:lineRule="exact"/>
        <w:rPr>
          <w:rFonts w:ascii="宋体" w:hAnsi="宋体" w:cs="宋体"/>
          <w:b/>
          <w:bCs/>
          <w:sz w:val="28"/>
          <w:szCs w:val="28"/>
        </w:rPr>
      </w:pPr>
      <w:r>
        <w:rPr>
          <w:rFonts w:hint="eastAsia" w:ascii="宋体" w:hAnsi="宋体"/>
          <w:b/>
          <w:bCs/>
          <w:color w:val="000000"/>
          <w:sz w:val="28"/>
          <w:szCs w:val="28"/>
        </w:rPr>
        <w:t>合同造价：</w:t>
      </w:r>
      <w:r>
        <w:rPr>
          <w:rFonts w:hint="eastAsia" w:ascii="宋体" w:hAnsi="宋体"/>
          <w:b/>
          <w:color w:val="000000"/>
          <w:sz w:val="28"/>
          <w:szCs w:val="28"/>
          <w:u w:val="single"/>
          <w:lang w:val="en-US" w:eastAsia="zh-CN"/>
        </w:rPr>
        <w:t xml:space="preserve">                          </w:t>
      </w:r>
      <w:r>
        <w:rPr>
          <w:rFonts w:hint="eastAsia" w:ascii="宋体" w:hAnsi="宋体" w:cs="宋体"/>
          <w:b/>
          <w:bCs/>
          <w:sz w:val="28"/>
          <w:szCs w:val="28"/>
        </w:rPr>
        <w:t>元人民币</w:t>
      </w:r>
    </w:p>
    <w:p>
      <w:pPr>
        <w:spacing w:line="500" w:lineRule="exact"/>
        <w:rPr>
          <w:rFonts w:hint="default" w:ascii="宋体" w:hAnsi="宋体" w:eastAsia="宋体"/>
          <w:b/>
          <w:color w:val="000000"/>
          <w:sz w:val="28"/>
          <w:szCs w:val="28"/>
          <w:lang w:val="en-US" w:eastAsia="zh-CN"/>
        </w:rPr>
      </w:pPr>
      <w:r>
        <w:rPr>
          <w:rFonts w:hint="eastAsia" w:ascii="宋体" w:hAnsi="宋体"/>
          <w:b/>
          <w:bCs/>
          <w:color w:val="000000"/>
          <w:sz w:val="28"/>
          <w:szCs w:val="28"/>
        </w:rPr>
        <w:t>发 包 人：</w:t>
      </w:r>
      <w:r>
        <w:rPr>
          <w:rFonts w:hint="eastAsia" w:ascii="宋体" w:hAnsi="宋体"/>
          <w:b/>
          <w:bCs/>
          <w:color w:val="000000"/>
          <w:sz w:val="28"/>
          <w:szCs w:val="28"/>
          <w:u w:val="single"/>
          <w:lang w:val="en-US" w:eastAsia="zh-CN"/>
        </w:rPr>
        <w:t>重庆市铜梁区庆隆镇人民政府</w:t>
      </w:r>
    </w:p>
    <w:p>
      <w:pPr>
        <w:spacing w:line="500" w:lineRule="exact"/>
        <w:rPr>
          <w:rFonts w:hint="eastAsia" w:ascii="宋体" w:hAnsi="宋体"/>
          <w:b/>
          <w:bCs/>
          <w:color w:val="000000"/>
          <w:sz w:val="28"/>
          <w:szCs w:val="28"/>
          <w:u w:val="single"/>
          <w:lang w:val="en-US" w:eastAsia="zh-CN"/>
        </w:rPr>
      </w:pPr>
      <w:r>
        <w:rPr>
          <w:rFonts w:hint="eastAsia" w:ascii="宋体" w:hAnsi="宋体"/>
          <w:b/>
          <w:bCs/>
          <w:color w:val="000000"/>
          <w:sz w:val="28"/>
          <w:szCs w:val="28"/>
        </w:rPr>
        <w:t>承 包 人：</w:t>
      </w:r>
      <w:r>
        <w:rPr>
          <w:rFonts w:hint="eastAsia" w:ascii="宋体" w:hAnsi="宋体"/>
          <w:b/>
          <w:bCs/>
          <w:color w:val="000000"/>
          <w:sz w:val="28"/>
          <w:szCs w:val="28"/>
          <w:u w:val="single"/>
          <w:lang w:val="en-US" w:eastAsia="zh-CN"/>
        </w:rPr>
        <w:t xml:space="preserve"> </w:t>
      </w:r>
      <w:r>
        <w:rPr>
          <w:rFonts w:hint="eastAsia" w:ascii="宋体" w:hAnsi="宋体"/>
          <w:b/>
          <w:color w:val="000000"/>
          <w:sz w:val="28"/>
          <w:szCs w:val="28"/>
          <w:u w:val="single"/>
          <w:lang w:val="en-US" w:eastAsia="zh-CN"/>
        </w:rPr>
        <w:t xml:space="preserve">                                </w:t>
      </w:r>
      <w:r>
        <w:rPr>
          <w:rFonts w:hint="eastAsia" w:ascii="宋体" w:hAnsi="宋体"/>
          <w:b/>
          <w:bCs/>
          <w:color w:val="000000"/>
          <w:sz w:val="28"/>
          <w:szCs w:val="28"/>
          <w:u w:val="single"/>
          <w:lang w:val="en-US" w:eastAsia="zh-CN"/>
        </w:rPr>
        <w:t xml:space="preserve"> </w:t>
      </w:r>
    </w:p>
    <w:p>
      <w:pPr>
        <w:spacing w:line="500" w:lineRule="exact"/>
        <w:rPr>
          <w:rFonts w:ascii="宋体" w:hAnsi="宋体"/>
          <w:sz w:val="44"/>
          <w:szCs w:val="44"/>
        </w:rPr>
      </w:pPr>
      <w:r>
        <w:rPr>
          <w:rFonts w:hint="eastAsia" w:ascii="宋体" w:hAnsi="宋体"/>
          <w:b/>
          <w:bCs/>
          <w:color w:val="000000"/>
          <w:sz w:val="28"/>
          <w:szCs w:val="28"/>
        </w:rPr>
        <w:t>签订日期：</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pStyle w:val="4"/>
        <w:jc w:val="center"/>
        <w:rPr>
          <w:rFonts w:ascii="宋体" w:hAnsi="宋体"/>
          <w:b w:val="0"/>
          <w:sz w:val="44"/>
          <w:szCs w:val="44"/>
        </w:rPr>
      </w:pPr>
      <w:r>
        <w:rPr>
          <w:rFonts w:ascii="宋体" w:hAnsi="宋体"/>
          <w:sz w:val="44"/>
          <w:szCs w:val="44"/>
        </w:rPr>
        <w:t>第一部分 合同协议书</w:t>
      </w:r>
      <w:bookmarkEnd w:id="0"/>
      <w:bookmarkEnd w:id="1"/>
      <w:bookmarkEnd w:id="2"/>
    </w:p>
    <w:bookmarkEnd w:id="3"/>
    <w:p>
      <w:pPr>
        <w:snapToGrid w:val="0"/>
        <w:spacing w:line="600" w:lineRule="exact"/>
        <w:ind w:firstLine="480" w:firstLineChars="200"/>
        <w:rPr>
          <w:rFonts w:ascii="宋体" w:hAnsi="宋体"/>
          <w:sz w:val="24"/>
        </w:rPr>
      </w:pPr>
      <w:bookmarkStart w:id="7" w:name="_Toc351203632"/>
    </w:p>
    <w:p>
      <w:pPr>
        <w:snapToGrid w:val="0"/>
        <w:spacing w:line="360" w:lineRule="auto"/>
        <w:ind w:firstLine="422" w:firstLineChars="200"/>
        <w:rPr>
          <w:rFonts w:hint="eastAsia" w:ascii="宋体" w:hAnsi="宋体" w:eastAsia="宋体"/>
          <w:b/>
          <w:szCs w:val="21"/>
          <w:u w:val="single"/>
          <w:lang w:eastAsia="zh-CN"/>
        </w:rPr>
      </w:pPr>
      <w:r>
        <w:rPr>
          <w:rFonts w:hint="eastAsia" w:ascii="宋体" w:hAnsi="宋体"/>
          <w:b/>
          <w:szCs w:val="21"/>
        </w:rPr>
        <w:t>发包人（全称）：</w:t>
      </w:r>
      <w:r>
        <w:rPr>
          <w:rFonts w:hint="eastAsia" w:ascii="宋体" w:hAnsi="宋体"/>
          <w:szCs w:val="21"/>
          <w:u w:val="single"/>
          <w:lang w:eastAsia="zh-CN"/>
        </w:rPr>
        <w:t>重庆市铜梁区庆隆镇人民政府</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lang w:eastAsia="zh-CN"/>
        </w:rPr>
        <w:t>铜梁区庆隆镇同康村11社01采石场历史遗留矿山生态修复项目</w:t>
      </w:r>
      <w:r>
        <w:rPr>
          <w:rFonts w:hint="eastAsia" w:ascii="宋体" w:hAnsi="宋体"/>
          <w:szCs w:val="21"/>
        </w:rPr>
        <w:t>工程施工及有关事项协商一致，共同达成如下协议：</w:t>
      </w:r>
    </w:p>
    <w:p>
      <w:pPr>
        <w:pStyle w:val="5"/>
        <w:keepNext/>
        <w:keepLines/>
        <w:spacing w:before="120" w:after="120" w:line="360" w:lineRule="auto"/>
        <w:ind w:firstLine="422" w:firstLineChars="200"/>
        <w:jc w:val="both"/>
        <w:rPr>
          <w:kern w:val="2"/>
          <w:sz w:val="21"/>
          <w:szCs w:val="21"/>
        </w:rPr>
      </w:pPr>
      <w:bookmarkStart w:id="8" w:name="_Toc532377166"/>
      <w:bookmarkStart w:id="9" w:name="_Toc351203481"/>
      <w:bookmarkStart w:id="10" w:name="_Toc532375573"/>
      <w:r>
        <w:rPr>
          <w:rFonts w:hint="eastAsia"/>
          <w:kern w:val="2"/>
          <w:sz w:val="21"/>
          <w:szCs w:val="21"/>
        </w:rPr>
        <w:t>一、工程概况</w:t>
      </w:r>
      <w:bookmarkEnd w:id="8"/>
      <w:bookmarkEnd w:id="9"/>
      <w:bookmarkEnd w:id="10"/>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lang w:eastAsia="zh-CN"/>
        </w:rPr>
        <w:t>铜梁区庆隆镇同康村11社01采石场历史遗留矿山生态修复项目</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lang w:eastAsia="zh-CN"/>
        </w:rPr>
        <w:t>重庆市铜梁区庆隆镇</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lang w:val="en-US" w:eastAsia="zh-CN"/>
        </w:rPr>
        <w:t>/</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lang w:eastAsia="zh-CN"/>
        </w:rPr>
        <w:t>财政资金</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5.工程内容：本项目位于</w:t>
      </w:r>
      <w:r>
        <w:rPr>
          <w:rFonts w:hint="eastAsia" w:ascii="宋体" w:hAnsi="宋体"/>
          <w:bCs/>
          <w:szCs w:val="21"/>
          <w:lang w:eastAsia="zh-CN"/>
        </w:rPr>
        <w:t>重庆市</w:t>
      </w:r>
      <w:r>
        <w:rPr>
          <w:rFonts w:hint="eastAsia" w:ascii="宋体" w:hAnsi="宋体"/>
          <w:bCs/>
          <w:szCs w:val="21"/>
        </w:rPr>
        <w:t>铜梁区</w:t>
      </w:r>
      <w:r>
        <w:rPr>
          <w:rFonts w:hint="eastAsia" w:ascii="宋体" w:hAnsi="宋体"/>
          <w:bCs/>
          <w:szCs w:val="21"/>
          <w:lang w:eastAsia="zh-CN"/>
        </w:rPr>
        <w:t>安居镇</w:t>
      </w:r>
      <w:r>
        <w:rPr>
          <w:rFonts w:hint="eastAsia" w:ascii="宋体" w:hAnsi="宋体"/>
          <w:bCs/>
          <w:szCs w:val="21"/>
        </w:rPr>
        <w:t>，</w:t>
      </w:r>
      <w:r>
        <w:rPr>
          <w:rFonts w:hint="eastAsia" w:ascii="宋体" w:hAnsi="宋体"/>
          <w:bCs/>
          <w:szCs w:val="21"/>
          <w:lang w:eastAsia="zh-CN"/>
        </w:rPr>
        <w:t>该工程包含</w:t>
      </w:r>
      <w:r>
        <w:rPr>
          <w:rFonts w:hint="eastAsia" w:ascii="宋体" w:hAnsi="宋体"/>
          <w:bCs/>
          <w:szCs w:val="21"/>
          <w:lang w:val="en-US" w:eastAsia="zh-CN"/>
        </w:rPr>
        <w:t>修复总面积0.9942hm²。其中，拟修复旱地0.8928 hm²，竹林地0.0129hm²，灌木林地0.0172hm²，其他草地0.0217 hm²，农村道路0.0390 hm²，裸岩石砾地0.0106hm²。主要涉及矿山地质环境治理工程、地形地貌重塑工程、土壤保护与恢复工程、植被恢复工程、配套工程等工程内容</w:t>
      </w:r>
      <w:r>
        <w:rPr>
          <w:rFonts w:hint="eastAsia" w:ascii="宋体" w:hAnsi="宋体"/>
          <w:bCs/>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cs="Times New Roman"/>
          <w:szCs w:val="21"/>
          <w:u w:val="single"/>
        </w:rPr>
        <w:t>本次</w:t>
      </w:r>
      <w:r>
        <w:rPr>
          <w:rFonts w:hint="eastAsia" w:ascii="宋体" w:hAnsi="宋体" w:cs="Times New Roman"/>
          <w:szCs w:val="21"/>
          <w:u w:val="single"/>
          <w:lang w:eastAsia="zh-CN"/>
        </w:rPr>
        <w:t>发包</w:t>
      </w:r>
      <w:r>
        <w:rPr>
          <w:rFonts w:hint="eastAsia" w:ascii="宋体" w:hAnsi="宋体" w:cs="Times New Roman"/>
          <w:szCs w:val="21"/>
          <w:u w:val="single"/>
        </w:rPr>
        <w:t>的范围为项目的施工</w:t>
      </w:r>
      <w:r>
        <w:rPr>
          <w:rFonts w:hint="eastAsia" w:ascii="宋体" w:hAnsi="宋体" w:cs="Times New Roman"/>
          <w:szCs w:val="21"/>
          <w:u w:val="single"/>
          <w:lang w:eastAsia="zh-CN"/>
        </w:rPr>
        <w:t>，</w:t>
      </w:r>
      <w:r>
        <w:rPr>
          <w:rFonts w:hint="eastAsia" w:ascii="宋体" w:hAnsi="宋体" w:cs="Times New Roman"/>
          <w:szCs w:val="21"/>
          <w:u w:val="single"/>
        </w:rPr>
        <w:t>具体内容为以发包人发布的施工图和工程量清单为准</w:t>
      </w:r>
      <w:r>
        <w:rPr>
          <w:rFonts w:hint="eastAsia" w:ascii="宋体" w:hAnsi="宋体" w:cs="Times New Roman"/>
          <w:szCs w:val="21"/>
          <w:u w:val="single"/>
          <w:lang w:eastAsia="zh-CN"/>
        </w:rPr>
        <w:t>。</w:t>
      </w:r>
    </w:p>
    <w:p>
      <w:pPr>
        <w:pStyle w:val="5"/>
        <w:keepNext/>
        <w:keepLines/>
        <w:spacing w:before="120" w:after="120" w:line="360" w:lineRule="auto"/>
        <w:ind w:firstLine="422" w:firstLineChars="200"/>
        <w:jc w:val="both"/>
        <w:rPr>
          <w:kern w:val="2"/>
          <w:sz w:val="21"/>
          <w:szCs w:val="21"/>
        </w:rPr>
      </w:pPr>
      <w:bookmarkStart w:id="11" w:name="_Toc532377167"/>
      <w:bookmarkStart w:id="12" w:name="_Toc532375574"/>
      <w:bookmarkStart w:id="13" w:name="_Toc351203482"/>
      <w:r>
        <w:rPr>
          <w:rFonts w:hint="eastAsia"/>
          <w:kern w:val="2"/>
          <w:sz w:val="21"/>
          <w:szCs w:val="21"/>
        </w:rPr>
        <w:t>二、合同工期</w:t>
      </w:r>
      <w:bookmarkEnd w:id="11"/>
      <w:bookmarkEnd w:id="12"/>
      <w:bookmarkEnd w:id="13"/>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lang w:val="en-US" w:eastAsia="zh-CN"/>
        </w:rPr>
        <w:t>60</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5"/>
        <w:keepNext/>
        <w:keepLines/>
        <w:spacing w:before="120" w:after="120" w:line="360" w:lineRule="auto"/>
        <w:ind w:firstLine="422" w:firstLineChars="200"/>
        <w:jc w:val="both"/>
        <w:rPr>
          <w:kern w:val="2"/>
          <w:sz w:val="21"/>
          <w:szCs w:val="21"/>
        </w:rPr>
      </w:pPr>
      <w:bookmarkStart w:id="14" w:name="_Toc532375575"/>
      <w:bookmarkStart w:id="15" w:name="_Toc532377168"/>
      <w:bookmarkStart w:id="16" w:name="_Toc351203483"/>
      <w:r>
        <w:rPr>
          <w:rFonts w:hint="eastAsia"/>
          <w:kern w:val="2"/>
          <w:sz w:val="21"/>
          <w:szCs w:val="21"/>
        </w:rPr>
        <w:t>三、质量标准</w:t>
      </w:r>
      <w:bookmarkEnd w:id="14"/>
      <w:bookmarkEnd w:id="15"/>
      <w:bookmarkEnd w:id="16"/>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5"/>
        <w:keepNext/>
        <w:keepLines/>
        <w:spacing w:before="120" w:after="120" w:line="360" w:lineRule="auto"/>
        <w:ind w:firstLine="422" w:firstLineChars="200"/>
        <w:jc w:val="both"/>
        <w:rPr>
          <w:kern w:val="2"/>
          <w:sz w:val="21"/>
          <w:szCs w:val="21"/>
        </w:rPr>
      </w:pPr>
      <w:bookmarkStart w:id="17" w:name="_Toc532377169"/>
      <w:bookmarkStart w:id="18" w:name="_Toc351203484"/>
      <w:bookmarkStart w:id="19" w:name="_Toc532375576"/>
      <w:r>
        <w:rPr>
          <w:rFonts w:hint="eastAsia"/>
          <w:kern w:val="2"/>
          <w:sz w:val="21"/>
          <w:szCs w:val="21"/>
        </w:rPr>
        <w:t>四、签约合同价与合同价格形式</w:t>
      </w:r>
      <w:bookmarkEnd w:id="17"/>
      <w:bookmarkEnd w:id="18"/>
      <w:bookmarkEnd w:id="19"/>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5"/>
        <w:keepNext/>
        <w:keepLines/>
        <w:spacing w:before="120" w:after="120" w:line="360" w:lineRule="auto"/>
        <w:ind w:firstLine="422" w:firstLineChars="200"/>
        <w:jc w:val="both"/>
        <w:rPr>
          <w:kern w:val="2"/>
          <w:sz w:val="21"/>
          <w:szCs w:val="21"/>
        </w:rPr>
      </w:pPr>
      <w:bookmarkStart w:id="20" w:name="_Toc351203485"/>
      <w:bookmarkStart w:id="21" w:name="_Toc532375577"/>
      <w:bookmarkStart w:id="22" w:name="_Toc532377170"/>
      <w:r>
        <w:rPr>
          <w:rFonts w:hint="eastAsia"/>
          <w:kern w:val="2"/>
          <w:sz w:val="21"/>
          <w:szCs w:val="21"/>
        </w:rPr>
        <w:t>五、</w:t>
      </w:r>
      <w:bookmarkEnd w:id="20"/>
      <w:r>
        <w:rPr>
          <w:rFonts w:hint="eastAsia"/>
          <w:kern w:val="2"/>
          <w:sz w:val="21"/>
          <w:szCs w:val="21"/>
        </w:rPr>
        <w:t>项目经理及技术负责人</w:t>
      </w:r>
      <w:bookmarkEnd w:id="21"/>
      <w:bookmarkEnd w:id="22"/>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17"/>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5"/>
        <w:keepNext/>
        <w:keepLines/>
        <w:spacing w:before="120" w:after="120" w:line="360" w:lineRule="auto"/>
        <w:ind w:firstLine="422" w:firstLineChars="200"/>
        <w:jc w:val="both"/>
        <w:rPr>
          <w:kern w:val="2"/>
          <w:sz w:val="21"/>
          <w:szCs w:val="21"/>
        </w:rPr>
      </w:pPr>
      <w:bookmarkStart w:id="23" w:name="_Toc351203486"/>
      <w:bookmarkStart w:id="24" w:name="_Toc532377171"/>
      <w:bookmarkStart w:id="25" w:name="_Toc532375578"/>
      <w:r>
        <w:rPr>
          <w:rFonts w:hint="eastAsia"/>
          <w:kern w:val="2"/>
          <w:sz w:val="21"/>
          <w:szCs w:val="21"/>
        </w:rPr>
        <w:t>六、合同文件构成</w:t>
      </w:r>
      <w:bookmarkEnd w:id="23"/>
      <w:bookmarkEnd w:id="24"/>
      <w:bookmarkEnd w:id="25"/>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（7）招标文件及修改文件；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5"/>
        <w:keepNext/>
        <w:keepLines/>
        <w:spacing w:before="120" w:after="120" w:line="360" w:lineRule="auto"/>
        <w:ind w:firstLine="422" w:firstLineChars="200"/>
        <w:jc w:val="both"/>
        <w:rPr>
          <w:kern w:val="2"/>
          <w:sz w:val="21"/>
          <w:szCs w:val="21"/>
        </w:rPr>
      </w:pPr>
      <w:bookmarkStart w:id="26" w:name="_Toc351203487"/>
      <w:bookmarkStart w:id="27" w:name="_Toc532377172"/>
      <w:bookmarkStart w:id="28" w:name="_Toc532375579"/>
      <w:r>
        <w:rPr>
          <w:rFonts w:hint="eastAsia"/>
          <w:kern w:val="2"/>
          <w:sz w:val="21"/>
          <w:szCs w:val="21"/>
        </w:rPr>
        <w:t>七、承诺</w:t>
      </w:r>
      <w:bookmarkEnd w:id="26"/>
      <w:bookmarkEnd w:id="27"/>
      <w:bookmarkEnd w:id="28"/>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5"/>
        <w:keepNext/>
        <w:keepLines/>
        <w:spacing w:before="120" w:after="120" w:line="360" w:lineRule="auto"/>
        <w:ind w:firstLine="422" w:firstLineChars="200"/>
        <w:jc w:val="both"/>
        <w:rPr>
          <w:kern w:val="2"/>
          <w:sz w:val="21"/>
          <w:szCs w:val="21"/>
        </w:rPr>
      </w:pPr>
      <w:bookmarkStart w:id="29" w:name="_Toc532377173"/>
      <w:bookmarkStart w:id="30" w:name="_Toc532375580"/>
      <w:bookmarkStart w:id="31" w:name="_Toc351203488"/>
      <w:r>
        <w:rPr>
          <w:rFonts w:hint="eastAsia"/>
          <w:kern w:val="2"/>
          <w:sz w:val="21"/>
          <w:szCs w:val="21"/>
        </w:rPr>
        <w:t>八、词语含义</w:t>
      </w:r>
      <w:bookmarkEnd w:id="29"/>
      <w:bookmarkEnd w:id="30"/>
      <w:bookmarkEnd w:id="31"/>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5"/>
        <w:keepNext/>
        <w:keepLines/>
        <w:spacing w:before="120" w:after="120" w:line="360" w:lineRule="auto"/>
        <w:ind w:firstLine="422" w:firstLineChars="200"/>
        <w:jc w:val="both"/>
        <w:rPr>
          <w:kern w:val="2"/>
          <w:sz w:val="21"/>
          <w:szCs w:val="21"/>
        </w:rPr>
      </w:pPr>
      <w:bookmarkStart w:id="32" w:name="_Toc532377174"/>
      <w:bookmarkStart w:id="33" w:name="_Toc532375581"/>
      <w:r>
        <w:rPr>
          <w:rFonts w:hint="eastAsia"/>
          <w:kern w:val="2"/>
          <w:sz w:val="21"/>
          <w:szCs w:val="21"/>
        </w:rPr>
        <w:t>九、签订时间</w:t>
      </w:r>
      <w:bookmarkEnd w:id="32"/>
      <w:bookmarkEnd w:id="33"/>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5"/>
        <w:keepNext/>
        <w:keepLines/>
        <w:spacing w:before="120" w:after="120" w:line="360" w:lineRule="auto"/>
        <w:ind w:firstLine="422" w:firstLineChars="200"/>
        <w:jc w:val="both"/>
        <w:rPr>
          <w:kern w:val="2"/>
          <w:sz w:val="21"/>
          <w:szCs w:val="21"/>
        </w:rPr>
      </w:pPr>
      <w:bookmarkStart w:id="34" w:name="_Toc351203489"/>
      <w:bookmarkStart w:id="35" w:name="_Toc532377175"/>
      <w:bookmarkStart w:id="36" w:name="_Toc532375582"/>
      <w:r>
        <w:rPr>
          <w:rFonts w:hint="eastAsia"/>
          <w:kern w:val="2"/>
          <w:sz w:val="21"/>
          <w:szCs w:val="21"/>
        </w:rPr>
        <w:t>十、</w:t>
      </w:r>
      <w:bookmarkEnd w:id="34"/>
      <w:bookmarkStart w:id="37" w:name="_Toc351203490"/>
      <w:r>
        <w:rPr>
          <w:rFonts w:hint="eastAsia"/>
          <w:kern w:val="2"/>
          <w:sz w:val="21"/>
          <w:szCs w:val="21"/>
        </w:rPr>
        <w:t>签订地点</w:t>
      </w:r>
      <w:bookmarkEnd w:id="35"/>
      <w:bookmarkEnd w:id="36"/>
      <w:bookmarkEnd w:id="37"/>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5"/>
        <w:keepNext/>
        <w:keepLines/>
        <w:spacing w:before="120" w:after="120" w:line="360" w:lineRule="auto"/>
        <w:ind w:firstLine="422" w:firstLineChars="200"/>
        <w:jc w:val="both"/>
        <w:rPr>
          <w:kern w:val="2"/>
          <w:sz w:val="21"/>
          <w:szCs w:val="21"/>
        </w:rPr>
      </w:pPr>
      <w:bookmarkStart w:id="38" w:name="_Toc532375583"/>
      <w:bookmarkStart w:id="39" w:name="_Toc532377176"/>
      <w:bookmarkStart w:id="40" w:name="_Toc351203491"/>
      <w:r>
        <w:rPr>
          <w:rFonts w:hint="eastAsia"/>
          <w:kern w:val="2"/>
          <w:sz w:val="21"/>
          <w:szCs w:val="21"/>
        </w:rPr>
        <w:t>十一、补充协议</w:t>
      </w:r>
      <w:bookmarkEnd w:id="38"/>
      <w:bookmarkEnd w:id="39"/>
      <w:bookmarkEnd w:id="40"/>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5"/>
        <w:keepNext/>
        <w:keepLines/>
        <w:spacing w:before="120" w:after="120" w:line="360" w:lineRule="auto"/>
        <w:ind w:firstLine="422" w:firstLineChars="200"/>
        <w:jc w:val="both"/>
        <w:rPr>
          <w:kern w:val="2"/>
          <w:sz w:val="21"/>
          <w:szCs w:val="21"/>
        </w:rPr>
      </w:pPr>
      <w:bookmarkStart w:id="41" w:name="_Toc532375584"/>
      <w:bookmarkStart w:id="42" w:name="_Toc532377177"/>
      <w:bookmarkStart w:id="43" w:name="_Toc351203492"/>
      <w:r>
        <w:rPr>
          <w:rFonts w:hint="eastAsia"/>
          <w:kern w:val="2"/>
          <w:sz w:val="21"/>
          <w:szCs w:val="21"/>
        </w:rPr>
        <w:t>十二、合同生效</w:t>
      </w:r>
      <w:bookmarkEnd w:id="41"/>
      <w:bookmarkEnd w:id="42"/>
      <w:bookmarkEnd w:id="43"/>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5"/>
        <w:keepNext/>
        <w:keepLines/>
        <w:spacing w:before="120" w:after="120" w:line="360" w:lineRule="auto"/>
        <w:ind w:firstLine="422" w:firstLineChars="200"/>
        <w:jc w:val="both"/>
        <w:rPr>
          <w:kern w:val="2"/>
          <w:sz w:val="21"/>
          <w:szCs w:val="21"/>
        </w:rPr>
      </w:pPr>
      <w:bookmarkStart w:id="44" w:name="_Toc532375585"/>
      <w:bookmarkStart w:id="45" w:name="_Toc351203493"/>
      <w:bookmarkStart w:id="46" w:name="_Toc532377178"/>
      <w:r>
        <w:rPr>
          <w:rFonts w:hint="eastAsia"/>
          <w:kern w:val="2"/>
          <w:sz w:val="21"/>
          <w:szCs w:val="21"/>
        </w:rPr>
        <w:t>十三、合同份数</w:t>
      </w:r>
      <w:bookmarkEnd w:id="44"/>
      <w:bookmarkEnd w:id="45"/>
      <w:bookmarkEnd w:id="46"/>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（以下为签名盖章页）。</w:t>
      </w:r>
    </w:p>
    <w:p>
      <w:pPr>
        <w:pStyle w:val="17"/>
        <w:spacing w:line="360" w:lineRule="auto"/>
        <w:ind w:firstLine="420" w:firstLineChars="200"/>
        <w:rPr>
          <w:rFonts w:ascii="宋体" w:hAnsi="宋体"/>
          <w:szCs w:val="21"/>
        </w:rPr>
      </w:pPr>
    </w:p>
    <w:p>
      <w:pPr>
        <w:pStyle w:val="17"/>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7"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17"/>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7"/>
    </w:p>
    <w:p>
      <w:pPr>
        <w:pStyle w:val="4"/>
        <w:jc w:val="center"/>
        <w:rPr>
          <w:rFonts w:ascii="宋体" w:hAnsi="宋体"/>
          <w:bCs w:val="0"/>
          <w:sz w:val="21"/>
          <w:szCs w:val="21"/>
        </w:rPr>
      </w:pPr>
      <w:r>
        <w:rPr>
          <w:rFonts w:hint="eastAsia" w:ascii="宋体" w:hAnsi="宋体"/>
          <w:b w:val="0"/>
          <w:snapToGrid w:val="0"/>
          <w:sz w:val="21"/>
          <w:szCs w:val="21"/>
          <w:lang w:val="zh-CN"/>
        </w:rPr>
        <w:br w:type="page"/>
      </w:r>
      <w:bookmarkStart w:id="48" w:name="_Toc532375586"/>
      <w:bookmarkStart w:id="49" w:name="_Toc529388289"/>
      <w:bookmarkStart w:id="50" w:name="_Toc57820638"/>
      <w:bookmarkStart w:id="51" w:name="_Toc532377179"/>
      <w:r>
        <w:rPr>
          <w:rFonts w:hint="eastAsia" w:ascii="宋体" w:hAnsi="宋体"/>
          <w:sz w:val="44"/>
          <w:szCs w:val="44"/>
        </w:rPr>
        <w:t>第二部分 通用合同条款</w:t>
      </w:r>
      <w:bookmarkEnd w:id="48"/>
      <w:bookmarkEnd w:id="49"/>
      <w:bookmarkEnd w:id="50"/>
      <w:bookmarkEnd w:id="51"/>
    </w:p>
    <w:p>
      <w:pPr>
        <w:pStyle w:val="5"/>
        <w:keepNext/>
        <w:keepLines/>
        <w:spacing w:before="156" w:beforeLines="50" w:beforeAutospacing="0" w:after="156" w:afterLines="50" w:afterAutospacing="0" w:line="360" w:lineRule="auto"/>
        <w:jc w:val="both"/>
        <w:rPr>
          <w:kern w:val="2"/>
          <w:sz w:val="21"/>
          <w:szCs w:val="21"/>
        </w:rPr>
      </w:pPr>
      <w:bookmarkStart w:id="52" w:name="_Toc532377180"/>
      <w:bookmarkStart w:id="53" w:name="_Toc351203495"/>
      <w:bookmarkStart w:id="54" w:name="_Toc532375587"/>
      <w:r>
        <w:rPr>
          <w:rFonts w:hint="eastAsia"/>
          <w:kern w:val="2"/>
          <w:sz w:val="21"/>
          <w:szCs w:val="21"/>
        </w:rPr>
        <w:t>1.</w:t>
      </w:r>
      <w:bookmarkStart w:id="55" w:name="_Toc303538975"/>
      <w:bookmarkEnd w:id="55"/>
      <w:bookmarkStart w:id="56" w:name="_Toc303538972"/>
      <w:bookmarkEnd w:id="56"/>
      <w:bookmarkStart w:id="57" w:name="_Toc303538973"/>
      <w:bookmarkEnd w:id="57"/>
      <w:bookmarkStart w:id="58" w:name="_Toc303538974"/>
      <w:bookmarkEnd w:id="58"/>
      <w:bookmarkStart w:id="59" w:name="_Toc303538976"/>
      <w:bookmarkEnd w:id="59"/>
      <w:bookmarkStart w:id="60" w:name="_Toc296346528"/>
      <w:bookmarkStart w:id="61" w:name="_Toc296503027"/>
      <w:r>
        <w:rPr>
          <w:rFonts w:hint="eastAsia"/>
          <w:kern w:val="2"/>
          <w:sz w:val="21"/>
          <w:szCs w:val="21"/>
        </w:rPr>
        <w:t>一般约定</w:t>
      </w:r>
      <w:bookmarkEnd w:id="52"/>
      <w:bookmarkEnd w:id="53"/>
      <w:bookmarkEnd w:id="54"/>
      <w:bookmarkEnd w:id="60"/>
      <w:bookmarkEnd w:id="61"/>
    </w:p>
    <w:p>
      <w:pPr>
        <w:pStyle w:val="6"/>
        <w:spacing w:before="0" w:beforeAutospacing="0" w:after="0" w:afterAutospacing="0" w:line="360" w:lineRule="auto"/>
        <w:ind w:firstLine="422" w:firstLineChars="200"/>
        <w:rPr>
          <w:sz w:val="21"/>
          <w:szCs w:val="21"/>
        </w:rPr>
      </w:pPr>
      <w:bookmarkStart w:id="62" w:name="_Toc296503028"/>
      <w:bookmarkStart w:id="63" w:name="_Toc296346529"/>
      <w:bookmarkStart w:id="64" w:name="_Toc337558728"/>
      <w:bookmarkStart w:id="65" w:name="_Toc532377181"/>
      <w:bookmarkStart w:id="66" w:name="_Toc351203496"/>
      <w:r>
        <w:rPr>
          <w:rFonts w:hint="eastAsia"/>
          <w:sz w:val="21"/>
          <w:szCs w:val="21"/>
        </w:rPr>
        <w:t>1.1词语定义</w:t>
      </w:r>
      <w:bookmarkEnd w:id="62"/>
      <w:bookmarkEnd w:id="63"/>
      <w:bookmarkEnd w:id="64"/>
      <w:r>
        <w:rPr>
          <w:rFonts w:hint="eastAsia"/>
          <w:sz w:val="21"/>
          <w:szCs w:val="21"/>
        </w:rPr>
        <w:t>与解释</w:t>
      </w:r>
      <w:bookmarkEnd w:id="65"/>
      <w:bookmarkEnd w:id="6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6"/>
        <w:spacing w:before="0" w:beforeAutospacing="0" w:after="0" w:afterAutospacing="0" w:line="360" w:lineRule="auto"/>
        <w:ind w:firstLine="420" w:firstLineChars="200"/>
        <w:rPr>
          <w:b w:val="0"/>
          <w:bCs w:val="0"/>
          <w:sz w:val="21"/>
          <w:szCs w:val="21"/>
        </w:rPr>
      </w:pPr>
      <w:bookmarkStart w:id="67" w:name="_Toc532377182"/>
      <w:r>
        <w:rPr>
          <w:rFonts w:hint="eastAsia"/>
          <w:b w:val="0"/>
          <w:bCs w:val="0"/>
          <w:sz w:val="21"/>
          <w:szCs w:val="21"/>
        </w:rPr>
        <w:t>1.1.1 合同</w:t>
      </w:r>
      <w:bookmarkEnd w:id="6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 w:name="#go5"/>
      <w:bookmarkEnd w:id="68"/>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9" w:name="#go2"/>
      <w:bookmarkEnd w:id="69"/>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6"/>
        <w:spacing w:before="0" w:beforeAutospacing="0" w:after="0" w:afterAutospacing="0" w:line="360" w:lineRule="auto"/>
        <w:ind w:firstLine="422" w:firstLineChars="200"/>
        <w:rPr>
          <w:sz w:val="21"/>
          <w:szCs w:val="21"/>
        </w:rPr>
      </w:pPr>
      <w:bookmarkStart w:id="70" w:name="_Toc532377183"/>
      <w:r>
        <w:rPr>
          <w:rFonts w:hint="eastAsia"/>
          <w:sz w:val="21"/>
          <w:szCs w:val="21"/>
        </w:rPr>
        <w:t>1.2 语言文字</w:t>
      </w:r>
      <w:bookmarkEnd w:id="70"/>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6"/>
        <w:spacing w:before="0" w:beforeAutospacing="0" w:after="0" w:afterAutospacing="0" w:line="360" w:lineRule="auto"/>
        <w:ind w:firstLine="422" w:firstLineChars="200"/>
        <w:rPr>
          <w:sz w:val="21"/>
          <w:szCs w:val="21"/>
        </w:rPr>
      </w:pPr>
      <w:bookmarkStart w:id="71" w:name="_Toc351203498"/>
      <w:bookmarkStart w:id="72" w:name="_Toc296503030"/>
      <w:bookmarkStart w:id="73" w:name="_Toc532377184"/>
      <w:bookmarkStart w:id="74" w:name="_Toc337558730"/>
      <w:bookmarkStart w:id="75" w:name="_Toc296346531"/>
      <w:r>
        <w:rPr>
          <w:rFonts w:hint="eastAsia"/>
          <w:sz w:val="21"/>
          <w:szCs w:val="21"/>
        </w:rPr>
        <w:t>1.3法律</w:t>
      </w:r>
      <w:bookmarkEnd w:id="71"/>
      <w:bookmarkEnd w:id="72"/>
      <w:bookmarkEnd w:id="73"/>
      <w:bookmarkEnd w:id="74"/>
      <w:bookmarkEnd w:id="75"/>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6"/>
        <w:spacing w:before="0" w:beforeAutospacing="0" w:after="0" w:afterAutospacing="0" w:line="360" w:lineRule="auto"/>
        <w:ind w:firstLine="422" w:firstLineChars="200"/>
        <w:rPr>
          <w:sz w:val="21"/>
          <w:szCs w:val="21"/>
        </w:rPr>
      </w:pPr>
      <w:bookmarkStart w:id="76" w:name="_Toc532377185"/>
      <w:bookmarkStart w:id="77" w:name="_Toc351203499"/>
      <w:r>
        <w:rPr>
          <w:rFonts w:hint="eastAsia"/>
          <w:sz w:val="21"/>
          <w:szCs w:val="21"/>
        </w:rPr>
        <w:t>1.4 标准和规范</w:t>
      </w:r>
      <w:bookmarkEnd w:id="76"/>
      <w:bookmarkEnd w:id="77"/>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spacing w:before="0" w:beforeAutospacing="0" w:after="0" w:afterAutospacing="0" w:line="360" w:lineRule="auto"/>
        <w:ind w:firstLine="422" w:firstLineChars="200"/>
        <w:rPr>
          <w:sz w:val="21"/>
          <w:szCs w:val="21"/>
        </w:rPr>
      </w:pPr>
      <w:bookmarkStart w:id="78" w:name="_Toc351203500"/>
      <w:bookmarkStart w:id="79" w:name="_Toc532377186"/>
      <w:r>
        <w:rPr>
          <w:rFonts w:hint="eastAsia"/>
          <w:sz w:val="21"/>
          <w:szCs w:val="21"/>
        </w:rPr>
        <w:t>1</w:t>
      </w:r>
      <w:bookmarkStart w:id="80" w:name="_Toc337558731"/>
      <w:bookmarkStart w:id="81" w:name="_Toc296346532"/>
      <w:bookmarkStart w:id="82" w:name="_Toc296503031"/>
      <w:r>
        <w:rPr>
          <w:rFonts w:hint="eastAsia"/>
          <w:sz w:val="21"/>
          <w:szCs w:val="21"/>
        </w:rPr>
        <w:t>.5 合同文件的优先顺序</w:t>
      </w:r>
      <w:bookmarkEnd w:id="78"/>
      <w:bookmarkEnd w:id="79"/>
    </w:p>
    <w:bookmarkEnd w:id="80"/>
    <w:bookmarkEnd w:id="81"/>
    <w:bookmarkEnd w:id="82"/>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6"/>
        <w:spacing w:before="0" w:beforeAutospacing="0" w:after="0" w:afterAutospacing="0" w:line="360" w:lineRule="auto"/>
        <w:ind w:firstLine="422" w:firstLineChars="200"/>
        <w:rPr>
          <w:sz w:val="21"/>
          <w:szCs w:val="21"/>
        </w:rPr>
      </w:pPr>
      <w:bookmarkStart w:id="83" w:name="_Toc351203501"/>
      <w:bookmarkStart w:id="84" w:name="_Toc532377187"/>
      <w:r>
        <w:rPr>
          <w:rFonts w:hint="eastAsia"/>
          <w:sz w:val="21"/>
          <w:szCs w:val="21"/>
        </w:rPr>
        <w:t>1</w:t>
      </w:r>
      <w:bookmarkStart w:id="85" w:name="_Toc337558732"/>
      <w:bookmarkStart w:id="86" w:name="_Toc296346533"/>
      <w:bookmarkStart w:id="87" w:name="_Toc296503032"/>
      <w:r>
        <w:rPr>
          <w:rFonts w:hint="eastAsia"/>
          <w:sz w:val="21"/>
          <w:szCs w:val="21"/>
        </w:rPr>
        <w:t>.6图纸和承包人文件</w:t>
      </w:r>
      <w:bookmarkEnd w:id="83"/>
      <w:bookmarkEnd w:id="84"/>
    </w:p>
    <w:bookmarkEnd w:id="85"/>
    <w:bookmarkEnd w:id="86"/>
    <w:bookmarkEnd w:id="87"/>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6"/>
        <w:spacing w:before="0" w:beforeAutospacing="0" w:after="0" w:afterAutospacing="0" w:line="360" w:lineRule="auto"/>
        <w:ind w:firstLine="422" w:firstLineChars="200"/>
        <w:rPr>
          <w:sz w:val="21"/>
          <w:szCs w:val="21"/>
        </w:rPr>
      </w:pPr>
      <w:bookmarkStart w:id="88" w:name="_Toc532377188"/>
      <w:bookmarkStart w:id="89" w:name="_Toc351203502"/>
      <w:r>
        <w:rPr>
          <w:rFonts w:hint="eastAsia"/>
          <w:sz w:val="21"/>
          <w:szCs w:val="21"/>
        </w:rPr>
        <w:t>1</w:t>
      </w:r>
      <w:bookmarkStart w:id="90" w:name="_Toc296346534"/>
      <w:bookmarkStart w:id="91" w:name="_Toc337558733"/>
      <w:bookmarkStart w:id="92" w:name="_Toc296503033"/>
      <w:r>
        <w:rPr>
          <w:rFonts w:hint="eastAsia"/>
          <w:sz w:val="21"/>
          <w:szCs w:val="21"/>
        </w:rPr>
        <w:t>.7联络</w:t>
      </w:r>
      <w:bookmarkEnd w:id="88"/>
      <w:bookmarkEnd w:id="89"/>
    </w:p>
    <w:bookmarkEnd w:id="90"/>
    <w:bookmarkEnd w:id="91"/>
    <w:bookmarkEnd w:id="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6"/>
        <w:spacing w:before="0" w:beforeAutospacing="0" w:after="0" w:afterAutospacing="0" w:line="360" w:lineRule="auto"/>
        <w:ind w:firstLine="422" w:firstLineChars="200"/>
        <w:rPr>
          <w:sz w:val="21"/>
          <w:szCs w:val="21"/>
        </w:rPr>
      </w:pPr>
      <w:bookmarkStart w:id="93" w:name="_Toc532377189"/>
      <w:bookmarkStart w:id="94" w:name="_Toc351203503"/>
      <w:r>
        <w:rPr>
          <w:rFonts w:hint="eastAsia"/>
          <w:sz w:val="21"/>
          <w:szCs w:val="21"/>
        </w:rPr>
        <w:t>1</w:t>
      </w:r>
      <w:bookmarkStart w:id="95" w:name="_Toc337558734"/>
      <w:bookmarkStart w:id="96" w:name="_Toc296346536"/>
      <w:bookmarkStart w:id="97" w:name="_Toc296503035"/>
      <w:r>
        <w:rPr>
          <w:rFonts w:hint="eastAsia"/>
          <w:sz w:val="21"/>
          <w:szCs w:val="21"/>
        </w:rPr>
        <w:t>.8严禁贿赂</w:t>
      </w:r>
      <w:bookmarkEnd w:id="93"/>
      <w:bookmarkEnd w:id="94"/>
    </w:p>
    <w:bookmarkEnd w:id="95"/>
    <w:bookmarkEnd w:id="96"/>
    <w:bookmarkEnd w:id="9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0" w:beforeAutospacing="0" w:after="0" w:afterAutospacing="0" w:line="360" w:lineRule="auto"/>
        <w:ind w:firstLine="422" w:firstLineChars="200"/>
        <w:rPr>
          <w:sz w:val="21"/>
          <w:szCs w:val="21"/>
        </w:rPr>
      </w:pPr>
      <w:bookmarkStart w:id="98" w:name="_Toc532377190"/>
      <w:bookmarkStart w:id="99" w:name="_Toc351203504"/>
      <w:r>
        <w:rPr>
          <w:rFonts w:hint="eastAsia"/>
          <w:sz w:val="21"/>
          <w:szCs w:val="21"/>
        </w:rPr>
        <w:t>1</w:t>
      </w:r>
      <w:bookmarkStart w:id="100" w:name="_Toc337558735"/>
      <w:bookmarkStart w:id="101" w:name="_Toc296346537"/>
      <w:bookmarkStart w:id="102" w:name="_Toc296503036"/>
      <w:r>
        <w:rPr>
          <w:rFonts w:hint="eastAsia"/>
          <w:sz w:val="21"/>
          <w:szCs w:val="21"/>
        </w:rPr>
        <w:t>.9化石、文物</w:t>
      </w:r>
      <w:bookmarkEnd w:id="98"/>
      <w:bookmarkEnd w:id="99"/>
    </w:p>
    <w:bookmarkEnd w:id="100"/>
    <w:bookmarkEnd w:id="101"/>
    <w:bookmarkEnd w:id="1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6"/>
        <w:spacing w:before="0" w:beforeAutospacing="0" w:after="0" w:afterAutospacing="0" w:line="360" w:lineRule="auto"/>
        <w:ind w:firstLine="422" w:firstLineChars="200"/>
        <w:rPr>
          <w:sz w:val="21"/>
          <w:szCs w:val="21"/>
        </w:rPr>
      </w:pPr>
      <w:bookmarkStart w:id="103" w:name="_Toc351203505"/>
      <w:bookmarkStart w:id="104" w:name="_Toc532377191"/>
      <w:r>
        <w:rPr>
          <w:rFonts w:hint="eastAsia"/>
          <w:sz w:val="21"/>
          <w:szCs w:val="21"/>
        </w:rPr>
        <w:t>1</w:t>
      </w:r>
      <w:bookmarkStart w:id="105" w:name="_Toc337558736"/>
      <w:r>
        <w:rPr>
          <w:rFonts w:hint="eastAsia"/>
          <w:sz w:val="21"/>
          <w:szCs w:val="21"/>
        </w:rPr>
        <w:t>.10交通运输</w:t>
      </w:r>
      <w:bookmarkEnd w:id="103"/>
      <w:bookmarkEnd w:id="104"/>
    </w:p>
    <w:bookmarkEnd w:id="105"/>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6"/>
        <w:spacing w:before="0" w:beforeAutospacing="0" w:after="0" w:afterAutospacing="0" w:line="360" w:lineRule="auto"/>
        <w:ind w:firstLine="422" w:firstLineChars="200"/>
        <w:rPr>
          <w:sz w:val="21"/>
          <w:szCs w:val="21"/>
        </w:rPr>
      </w:pPr>
      <w:bookmarkStart w:id="106" w:name="_Toc532377192"/>
      <w:bookmarkStart w:id="107" w:name="_Toc351203506"/>
      <w:r>
        <w:rPr>
          <w:rFonts w:hint="eastAsia"/>
          <w:sz w:val="21"/>
          <w:szCs w:val="21"/>
        </w:rPr>
        <w:t>1</w:t>
      </w:r>
      <w:bookmarkStart w:id="108" w:name="_Toc337558737"/>
      <w:bookmarkStart w:id="109" w:name="_Toc296346538"/>
      <w:bookmarkStart w:id="110" w:name="_Toc296503037"/>
      <w:r>
        <w:rPr>
          <w:rFonts w:hint="eastAsia"/>
          <w:sz w:val="21"/>
          <w:szCs w:val="21"/>
        </w:rPr>
        <w:t>.11知识产权</w:t>
      </w:r>
      <w:bookmarkEnd w:id="106"/>
      <w:bookmarkEnd w:id="107"/>
      <w:bookmarkEnd w:id="108"/>
    </w:p>
    <w:bookmarkEnd w:id="109"/>
    <w:bookmarkEnd w:id="11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6"/>
        <w:spacing w:before="0" w:beforeAutospacing="0" w:after="0" w:afterAutospacing="0" w:line="360" w:lineRule="auto"/>
        <w:ind w:firstLine="422" w:firstLineChars="200"/>
        <w:rPr>
          <w:sz w:val="21"/>
          <w:szCs w:val="21"/>
        </w:rPr>
      </w:pPr>
      <w:bookmarkStart w:id="111" w:name="_Toc532377193"/>
      <w:bookmarkStart w:id="112" w:name="_Toc351203507"/>
      <w:r>
        <w:rPr>
          <w:rFonts w:hint="eastAsia"/>
          <w:sz w:val="21"/>
          <w:szCs w:val="21"/>
        </w:rPr>
        <w:t>1</w:t>
      </w:r>
      <w:bookmarkStart w:id="113" w:name="_Toc337558738"/>
      <w:r>
        <w:rPr>
          <w:rFonts w:hint="eastAsia"/>
          <w:sz w:val="21"/>
          <w:szCs w:val="21"/>
        </w:rPr>
        <w:t>.12保密</w:t>
      </w:r>
      <w:bookmarkEnd w:id="111"/>
      <w:bookmarkEnd w:id="112"/>
    </w:p>
    <w:bookmarkEnd w:id="1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6"/>
        <w:spacing w:before="0" w:beforeAutospacing="0" w:after="0" w:afterAutospacing="0" w:line="360" w:lineRule="auto"/>
        <w:ind w:firstLine="422" w:firstLineChars="200"/>
        <w:rPr>
          <w:sz w:val="21"/>
          <w:szCs w:val="21"/>
        </w:rPr>
      </w:pPr>
      <w:bookmarkStart w:id="114" w:name="_Toc351203508"/>
      <w:bookmarkStart w:id="115" w:name="_Toc532377194"/>
      <w:r>
        <w:rPr>
          <w:rFonts w:hint="eastAsia"/>
          <w:sz w:val="21"/>
          <w:szCs w:val="21"/>
        </w:rPr>
        <w:t>1.13工程量清单错误的修正</w:t>
      </w:r>
      <w:bookmarkEnd w:id="114"/>
      <w:bookmarkEnd w:id="11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5"/>
        <w:keepNext/>
        <w:keepLines/>
        <w:spacing w:before="156" w:beforeLines="50" w:beforeAutospacing="0" w:after="156" w:afterLines="50" w:afterAutospacing="0" w:line="360" w:lineRule="auto"/>
        <w:jc w:val="both"/>
        <w:rPr>
          <w:kern w:val="2"/>
          <w:sz w:val="21"/>
          <w:szCs w:val="21"/>
        </w:rPr>
      </w:pPr>
      <w:bookmarkStart w:id="116" w:name="_Toc532377195"/>
      <w:bookmarkStart w:id="117" w:name="_Toc351203509"/>
      <w:bookmarkStart w:id="118" w:name="_Toc532375588"/>
      <w:r>
        <w:rPr>
          <w:rFonts w:hint="eastAsia"/>
          <w:kern w:val="2"/>
          <w:sz w:val="21"/>
          <w:szCs w:val="21"/>
        </w:rPr>
        <w:t>2</w:t>
      </w:r>
      <w:bookmarkStart w:id="119" w:name="_Toc296346539"/>
      <w:bookmarkStart w:id="120" w:name="_Toc337558739"/>
      <w:bookmarkStart w:id="121" w:name="_Toc296503038"/>
      <w:bookmarkStart w:id="122" w:name="OLE_LINK2"/>
      <w:r>
        <w:rPr>
          <w:rFonts w:hint="eastAsia"/>
          <w:kern w:val="2"/>
          <w:sz w:val="21"/>
          <w:szCs w:val="21"/>
        </w:rPr>
        <w:t>. 发包人</w:t>
      </w:r>
      <w:bookmarkEnd w:id="116"/>
      <w:bookmarkEnd w:id="117"/>
      <w:bookmarkEnd w:id="118"/>
    </w:p>
    <w:bookmarkEnd w:id="119"/>
    <w:bookmarkEnd w:id="120"/>
    <w:bookmarkEnd w:id="121"/>
    <w:p>
      <w:pPr>
        <w:pStyle w:val="6"/>
        <w:spacing w:before="0" w:beforeAutospacing="0" w:after="0" w:afterAutospacing="0" w:line="360" w:lineRule="auto"/>
        <w:ind w:firstLine="422" w:firstLineChars="200"/>
        <w:rPr>
          <w:sz w:val="21"/>
          <w:szCs w:val="21"/>
        </w:rPr>
      </w:pPr>
      <w:bookmarkStart w:id="123" w:name="_Toc532377196"/>
      <w:bookmarkStart w:id="124" w:name="_Toc351203510"/>
      <w:r>
        <w:rPr>
          <w:rFonts w:hint="eastAsia"/>
          <w:sz w:val="21"/>
          <w:szCs w:val="21"/>
        </w:rPr>
        <w:t>2</w:t>
      </w:r>
      <w:bookmarkStart w:id="125" w:name="_Toc296503039"/>
      <w:bookmarkStart w:id="126" w:name="_Toc337558740"/>
      <w:bookmarkStart w:id="127" w:name="_Toc296346540"/>
      <w:r>
        <w:rPr>
          <w:rFonts w:hint="eastAsia"/>
          <w:sz w:val="21"/>
          <w:szCs w:val="21"/>
        </w:rPr>
        <w:t>.1 许可或批准</w:t>
      </w:r>
      <w:bookmarkEnd w:id="123"/>
      <w:bookmarkEnd w:id="1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6"/>
        <w:spacing w:before="0" w:beforeAutospacing="0" w:after="0" w:afterAutospacing="0" w:line="360" w:lineRule="auto"/>
        <w:ind w:firstLine="422" w:firstLineChars="200"/>
        <w:rPr>
          <w:sz w:val="21"/>
          <w:szCs w:val="21"/>
        </w:rPr>
      </w:pPr>
      <w:bookmarkStart w:id="128" w:name="_Toc532377197"/>
      <w:bookmarkStart w:id="129" w:name="_Toc351203511"/>
      <w:r>
        <w:rPr>
          <w:rFonts w:hint="eastAsia"/>
          <w:sz w:val="21"/>
          <w:szCs w:val="21"/>
        </w:rPr>
        <w:t>2.2 发包人代表</w:t>
      </w:r>
      <w:bookmarkEnd w:id="128"/>
      <w:bookmarkEnd w:id="12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6"/>
        <w:spacing w:before="0" w:beforeAutospacing="0" w:after="0" w:afterAutospacing="0" w:line="360" w:lineRule="auto"/>
        <w:ind w:firstLine="422" w:firstLineChars="200"/>
        <w:rPr>
          <w:sz w:val="21"/>
          <w:szCs w:val="21"/>
        </w:rPr>
      </w:pPr>
      <w:bookmarkStart w:id="130" w:name="_Toc351203512"/>
      <w:bookmarkStart w:id="131" w:name="_Toc532377198"/>
      <w:r>
        <w:rPr>
          <w:rFonts w:hint="eastAsia"/>
          <w:sz w:val="21"/>
          <w:szCs w:val="21"/>
        </w:rPr>
        <w:t>2.3 发包人人员</w:t>
      </w:r>
      <w:bookmarkEnd w:id="130"/>
      <w:bookmarkEnd w:id="13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125"/>
      <w:bookmarkEnd w:id="126"/>
      <w:bookmarkEnd w:id="127"/>
    </w:p>
    <w:p>
      <w:pPr>
        <w:pStyle w:val="6"/>
        <w:spacing w:before="0" w:beforeAutospacing="0" w:after="0" w:afterAutospacing="0" w:line="360" w:lineRule="auto"/>
        <w:ind w:firstLine="422" w:firstLineChars="200"/>
        <w:rPr>
          <w:sz w:val="21"/>
          <w:szCs w:val="21"/>
        </w:rPr>
      </w:pPr>
      <w:bookmarkStart w:id="132" w:name="_Toc532377199"/>
      <w:bookmarkStart w:id="133" w:name="_Toc351203513"/>
      <w:r>
        <w:rPr>
          <w:rFonts w:hint="eastAsia"/>
          <w:sz w:val="21"/>
          <w:szCs w:val="21"/>
        </w:rPr>
        <w:t>2</w:t>
      </w:r>
      <w:bookmarkStart w:id="134" w:name="_Toc337558741"/>
      <w:bookmarkStart w:id="135" w:name="_Toc296346541"/>
      <w:bookmarkStart w:id="136" w:name="_Toc296503040"/>
      <w:r>
        <w:rPr>
          <w:rFonts w:hint="eastAsia"/>
          <w:sz w:val="21"/>
          <w:szCs w:val="21"/>
        </w:rPr>
        <w:t>.4 施工现场、施工条件和基础资料的提供</w:t>
      </w:r>
      <w:bookmarkEnd w:id="132"/>
      <w:bookmarkEnd w:id="133"/>
      <w:bookmarkEnd w:id="134"/>
      <w:bookmarkEnd w:id="135"/>
      <w:bookmarkEnd w:id="13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122"/>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6"/>
        <w:spacing w:before="0" w:beforeAutospacing="0" w:after="0" w:afterAutospacing="0" w:line="360" w:lineRule="auto"/>
        <w:ind w:firstLine="422" w:firstLineChars="200"/>
        <w:rPr>
          <w:sz w:val="21"/>
          <w:szCs w:val="21"/>
        </w:rPr>
      </w:pPr>
      <w:bookmarkStart w:id="137" w:name="_Toc351203514"/>
      <w:bookmarkStart w:id="138" w:name="_Toc532377200"/>
      <w:r>
        <w:rPr>
          <w:rFonts w:hint="eastAsia"/>
          <w:sz w:val="21"/>
          <w:szCs w:val="21"/>
        </w:rPr>
        <w:t>2</w:t>
      </w:r>
      <w:bookmarkStart w:id="139" w:name="_Toc337558745"/>
      <w:bookmarkStart w:id="140" w:name="_Toc296346543"/>
      <w:bookmarkStart w:id="141" w:name="_Toc296503042"/>
      <w:r>
        <w:rPr>
          <w:rFonts w:hint="eastAsia"/>
          <w:sz w:val="21"/>
          <w:szCs w:val="21"/>
        </w:rPr>
        <w:t>.5 资</w:t>
      </w:r>
      <w:bookmarkEnd w:id="139"/>
      <w:bookmarkEnd w:id="140"/>
      <w:bookmarkEnd w:id="141"/>
      <w:r>
        <w:rPr>
          <w:rFonts w:hint="eastAsia"/>
          <w:sz w:val="21"/>
          <w:szCs w:val="21"/>
        </w:rPr>
        <w:t>金来源证明及支付担保</w:t>
      </w:r>
      <w:bookmarkEnd w:id="137"/>
      <w:bookmarkEnd w:id="138"/>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0" w:beforeAutospacing="0" w:after="0" w:afterAutospacing="0" w:line="360" w:lineRule="auto"/>
        <w:ind w:firstLine="422" w:firstLineChars="200"/>
        <w:rPr>
          <w:sz w:val="21"/>
          <w:szCs w:val="21"/>
        </w:rPr>
      </w:pPr>
      <w:bookmarkStart w:id="142" w:name="_Toc351203515"/>
      <w:bookmarkStart w:id="143" w:name="_Toc532377201"/>
      <w:r>
        <w:rPr>
          <w:rFonts w:hint="eastAsia"/>
          <w:sz w:val="21"/>
          <w:szCs w:val="21"/>
        </w:rPr>
        <w:t>2.6 支付合同价款</w:t>
      </w:r>
      <w:bookmarkEnd w:id="142"/>
      <w:bookmarkEnd w:id="14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6"/>
        <w:spacing w:before="0" w:beforeAutospacing="0" w:after="0" w:afterAutospacing="0" w:line="360" w:lineRule="auto"/>
        <w:ind w:firstLine="422" w:firstLineChars="200"/>
        <w:rPr>
          <w:sz w:val="21"/>
          <w:szCs w:val="21"/>
        </w:rPr>
      </w:pPr>
      <w:bookmarkStart w:id="144" w:name="_Toc351203516"/>
      <w:bookmarkStart w:id="145" w:name="_Toc532377202"/>
      <w:r>
        <w:rPr>
          <w:rFonts w:hint="eastAsia"/>
          <w:sz w:val="21"/>
          <w:szCs w:val="21"/>
        </w:rPr>
        <w:t>2.7 组织竣工验收</w:t>
      </w:r>
      <w:bookmarkEnd w:id="144"/>
      <w:bookmarkEnd w:id="1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6"/>
        <w:spacing w:before="0" w:beforeAutospacing="0" w:after="0" w:afterAutospacing="0" w:line="360" w:lineRule="auto"/>
        <w:ind w:firstLine="422" w:firstLineChars="200"/>
        <w:rPr>
          <w:sz w:val="21"/>
          <w:szCs w:val="21"/>
        </w:rPr>
      </w:pPr>
      <w:bookmarkStart w:id="146" w:name="_Toc351203517"/>
      <w:bookmarkStart w:id="147" w:name="_Toc532377203"/>
      <w:r>
        <w:rPr>
          <w:rFonts w:hint="eastAsia"/>
          <w:sz w:val="21"/>
          <w:szCs w:val="21"/>
        </w:rPr>
        <w:t>2.8 现场统一管理协议</w:t>
      </w:r>
      <w:bookmarkEnd w:id="146"/>
      <w:bookmarkEnd w:id="147"/>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5"/>
        <w:keepNext/>
        <w:keepLines/>
        <w:spacing w:before="156" w:beforeLines="50" w:beforeAutospacing="0" w:after="156" w:afterLines="50" w:afterAutospacing="0" w:line="360" w:lineRule="auto"/>
        <w:jc w:val="both"/>
        <w:rPr>
          <w:bCs w:val="0"/>
          <w:kern w:val="2"/>
          <w:sz w:val="21"/>
          <w:szCs w:val="21"/>
        </w:rPr>
      </w:pPr>
      <w:bookmarkStart w:id="148" w:name="_Toc532377204"/>
      <w:bookmarkStart w:id="149" w:name="_Toc351203518"/>
      <w:bookmarkStart w:id="150" w:name="_Toc532375589"/>
      <w:r>
        <w:rPr>
          <w:rFonts w:hint="eastAsia"/>
          <w:kern w:val="2"/>
          <w:sz w:val="21"/>
          <w:szCs w:val="21"/>
        </w:rPr>
        <w:t>3</w:t>
      </w:r>
      <w:bookmarkStart w:id="151" w:name="_Toc296346546"/>
      <w:bookmarkStart w:id="152" w:name="_Toc337558746"/>
      <w:bookmarkStart w:id="153" w:name="_Toc296503045"/>
      <w:r>
        <w:rPr>
          <w:rFonts w:hint="eastAsia"/>
          <w:kern w:val="2"/>
          <w:sz w:val="21"/>
          <w:szCs w:val="21"/>
        </w:rPr>
        <w:t>. 承包人</w:t>
      </w:r>
      <w:bookmarkEnd w:id="148"/>
      <w:bookmarkEnd w:id="149"/>
      <w:bookmarkEnd w:id="150"/>
    </w:p>
    <w:bookmarkEnd w:id="151"/>
    <w:bookmarkEnd w:id="152"/>
    <w:bookmarkEnd w:id="153"/>
    <w:p>
      <w:pPr>
        <w:pStyle w:val="6"/>
        <w:spacing w:before="0" w:beforeAutospacing="0" w:after="0" w:afterAutospacing="0" w:line="360" w:lineRule="auto"/>
        <w:ind w:firstLine="422" w:firstLineChars="200"/>
        <w:rPr>
          <w:sz w:val="21"/>
          <w:szCs w:val="21"/>
        </w:rPr>
      </w:pPr>
      <w:bookmarkStart w:id="154" w:name="_Toc351203519"/>
      <w:bookmarkStart w:id="155" w:name="_Toc532377205"/>
      <w:r>
        <w:rPr>
          <w:rFonts w:hint="eastAsia"/>
          <w:sz w:val="21"/>
          <w:szCs w:val="21"/>
        </w:rPr>
        <w:t>3</w:t>
      </w:r>
      <w:bookmarkStart w:id="156" w:name="_Toc337558747"/>
      <w:bookmarkStart w:id="157" w:name="_Toc296346547"/>
      <w:bookmarkStart w:id="158" w:name="_Toc296503046"/>
      <w:r>
        <w:rPr>
          <w:rFonts w:hint="eastAsia"/>
          <w:sz w:val="21"/>
          <w:szCs w:val="21"/>
        </w:rPr>
        <w:t>.1 承包人的一般义务</w:t>
      </w:r>
      <w:bookmarkEnd w:id="154"/>
      <w:bookmarkEnd w:id="155"/>
    </w:p>
    <w:bookmarkEnd w:id="156"/>
    <w:bookmarkEnd w:id="157"/>
    <w:bookmarkEnd w:id="15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6"/>
        <w:spacing w:before="0" w:beforeAutospacing="0" w:after="0" w:afterAutospacing="0" w:line="360" w:lineRule="auto"/>
        <w:ind w:firstLine="422" w:firstLineChars="200"/>
        <w:rPr>
          <w:sz w:val="21"/>
          <w:szCs w:val="21"/>
        </w:rPr>
      </w:pPr>
      <w:bookmarkStart w:id="159" w:name="_Toc351203520"/>
      <w:bookmarkStart w:id="160" w:name="_Toc532377206"/>
      <w:r>
        <w:rPr>
          <w:rFonts w:hint="eastAsia"/>
          <w:sz w:val="21"/>
          <w:szCs w:val="21"/>
        </w:rPr>
        <w:t>3</w:t>
      </w:r>
      <w:bookmarkStart w:id="161" w:name="_Toc296503047"/>
      <w:bookmarkStart w:id="162" w:name="_Toc296346548"/>
      <w:bookmarkStart w:id="163" w:name="_Toc337558748"/>
      <w:r>
        <w:rPr>
          <w:rFonts w:hint="eastAsia"/>
          <w:sz w:val="21"/>
          <w:szCs w:val="21"/>
        </w:rPr>
        <w:t xml:space="preserve">.2 </w:t>
      </w:r>
      <w:bookmarkEnd w:id="159"/>
      <w:r>
        <w:rPr>
          <w:rFonts w:hint="eastAsia"/>
          <w:sz w:val="21"/>
          <w:szCs w:val="21"/>
        </w:rPr>
        <w:t>项目经理</w:t>
      </w:r>
      <w:bookmarkEnd w:id="160"/>
    </w:p>
    <w:bookmarkEnd w:id="161"/>
    <w:bookmarkEnd w:id="162"/>
    <w:bookmarkEnd w:id="1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0" w:beforeAutospacing="0" w:after="0" w:afterAutospacing="0" w:line="360" w:lineRule="auto"/>
        <w:ind w:firstLine="422" w:firstLineChars="200"/>
        <w:rPr>
          <w:sz w:val="21"/>
          <w:szCs w:val="21"/>
        </w:rPr>
      </w:pPr>
      <w:bookmarkStart w:id="164" w:name="_Toc532377207"/>
      <w:bookmarkStart w:id="165" w:name="_Toc351203521"/>
      <w:r>
        <w:rPr>
          <w:rFonts w:hint="eastAsia"/>
          <w:sz w:val="21"/>
          <w:szCs w:val="21"/>
        </w:rPr>
        <w:t>3</w:t>
      </w:r>
      <w:bookmarkStart w:id="166" w:name="_Toc296503048"/>
      <w:bookmarkStart w:id="167" w:name="_Toc296346549"/>
      <w:bookmarkStart w:id="168" w:name="_Toc337558749"/>
      <w:r>
        <w:rPr>
          <w:rFonts w:hint="eastAsia"/>
          <w:sz w:val="21"/>
          <w:szCs w:val="21"/>
        </w:rPr>
        <w:t xml:space="preserve">.3 </w:t>
      </w:r>
      <w:bookmarkEnd w:id="166"/>
      <w:bookmarkEnd w:id="167"/>
      <w:r>
        <w:rPr>
          <w:rFonts w:hint="eastAsia"/>
          <w:sz w:val="21"/>
          <w:szCs w:val="21"/>
        </w:rPr>
        <w:t>承包人人员</w:t>
      </w:r>
      <w:bookmarkEnd w:id="164"/>
      <w:bookmarkEnd w:id="165"/>
    </w:p>
    <w:bookmarkEnd w:id="1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6"/>
        <w:spacing w:before="0" w:beforeAutospacing="0" w:after="0" w:afterAutospacing="0" w:line="360" w:lineRule="auto"/>
        <w:ind w:firstLine="422" w:firstLineChars="200"/>
        <w:rPr>
          <w:sz w:val="21"/>
          <w:szCs w:val="21"/>
        </w:rPr>
      </w:pPr>
      <w:bookmarkStart w:id="169" w:name="_Toc351203522"/>
      <w:bookmarkStart w:id="170" w:name="_Toc532377208"/>
      <w:r>
        <w:rPr>
          <w:rFonts w:hint="eastAsia"/>
          <w:sz w:val="21"/>
          <w:szCs w:val="21"/>
        </w:rPr>
        <w:t>3</w:t>
      </w:r>
      <w:bookmarkStart w:id="171" w:name="_Toc296346551"/>
      <w:bookmarkStart w:id="172" w:name="_Toc296503050"/>
      <w:bookmarkStart w:id="173" w:name="_Toc337558750"/>
      <w:r>
        <w:rPr>
          <w:rFonts w:hint="eastAsia"/>
          <w:sz w:val="21"/>
          <w:szCs w:val="21"/>
        </w:rPr>
        <w:t>.4 承包人现场查勘</w:t>
      </w:r>
      <w:bookmarkEnd w:id="169"/>
      <w:bookmarkEnd w:id="170"/>
    </w:p>
    <w:bookmarkEnd w:id="171"/>
    <w:bookmarkEnd w:id="172"/>
    <w:bookmarkEnd w:id="1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0" w:beforeAutospacing="0" w:after="0" w:afterAutospacing="0" w:line="360" w:lineRule="auto"/>
        <w:ind w:firstLine="422" w:firstLineChars="200"/>
        <w:rPr>
          <w:sz w:val="21"/>
          <w:szCs w:val="21"/>
        </w:rPr>
      </w:pPr>
      <w:bookmarkStart w:id="174" w:name="_Toc532377209"/>
      <w:bookmarkStart w:id="175" w:name="_Toc351203523"/>
      <w:r>
        <w:rPr>
          <w:rFonts w:hint="eastAsia"/>
          <w:sz w:val="21"/>
          <w:szCs w:val="21"/>
        </w:rPr>
        <w:t>3</w:t>
      </w:r>
      <w:bookmarkStart w:id="176" w:name="_Toc296503051"/>
      <w:bookmarkStart w:id="177" w:name="_Toc296346552"/>
      <w:bookmarkStart w:id="178" w:name="_Toc337558751"/>
      <w:r>
        <w:rPr>
          <w:rFonts w:hint="eastAsia"/>
          <w:sz w:val="21"/>
          <w:szCs w:val="21"/>
        </w:rPr>
        <w:t>.5 分包</w:t>
      </w:r>
      <w:bookmarkEnd w:id="174"/>
      <w:bookmarkEnd w:id="175"/>
    </w:p>
    <w:bookmarkEnd w:id="176"/>
    <w:bookmarkEnd w:id="177"/>
    <w:bookmarkEnd w:id="178"/>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79" w:name="_Toc351203524"/>
    </w:p>
    <w:p>
      <w:pPr>
        <w:pStyle w:val="6"/>
        <w:spacing w:before="0" w:beforeAutospacing="0" w:after="0" w:afterAutospacing="0" w:line="360" w:lineRule="auto"/>
        <w:ind w:firstLine="422" w:firstLineChars="200"/>
        <w:rPr>
          <w:sz w:val="21"/>
          <w:szCs w:val="21"/>
        </w:rPr>
      </w:pPr>
      <w:bookmarkStart w:id="180" w:name="_Toc532377210"/>
      <w:r>
        <w:rPr>
          <w:rFonts w:hint="eastAsia"/>
          <w:sz w:val="21"/>
          <w:szCs w:val="21"/>
        </w:rPr>
        <w:t>3.6 工程照管与成品、半成品保护</w:t>
      </w:r>
      <w:bookmarkEnd w:id="179"/>
      <w:bookmarkEnd w:id="180"/>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0" w:beforeAutospacing="0" w:after="0" w:afterAutospacing="0" w:line="360" w:lineRule="auto"/>
        <w:ind w:firstLine="422" w:firstLineChars="200"/>
        <w:rPr>
          <w:sz w:val="21"/>
          <w:szCs w:val="21"/>
        </w:rPr>
      </w:pPr>
      <w:bookmarkStart w:id="181" w:name="_Toc351203525"/>
      <w:bookmarkStart w:id="182" w:name="_Toc532377211"/>
      <w:r>
        <w:rPr>
          <w:rFonts w:hint="eastAsia"/>
          <w:sz w:val="21"/>
          <w:szCs w:val="21"/>
        </w:rPr>
        <w:t>3</w:t>
      </w:r>
      <w:bookmarkStart w:id="183" w:name="_Toc337558752"/>
      <w:bookmarkStart w:id="184" w:name="_Toc296503052"/>
      <w:bookmarkStart w:id="185" w:name="_Toc296346553"/>
      <w:r>
        <w:rPr>
          <w:rFonts w:hint="eastAsia"/>
          <w:sz w:val="21"/>
          <w:szCs w:val="21"/>
        </w:rPr>
        <w:t>.7 履约担保</w:t>
      </w:r>
      <w:bookmarkEnd w:id="181"/>
      <w:bookmarkEnd w:id="182"/>
    </w:p>
    <w:bookmarkEnd w:id="183"/>
    <w:bookmarkEnd w:id="184"/>
    <w:bookmarkEnd w:id="1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6"/>
        <w:spacing w:before="0" w:beforeAutospacing="0" w:after="0" w:afterAutospacing="0" w:line="360" w:lineRule="auto"/>
        <w:ind w:firstLine="422" w:firstLineChars="200"/>
        <w:rPr>
          <w:sz w:val="21"/>
          <w:szCs w:val="21"/>
        </w:rPr>
      </w:pPr>
      <w:bookmarkStart w:id="186" w:name="_Toc532377212"/>
      <w:bookmarkStart w:id="187" w:name="_Toc351203526"/>
      <w:r>
        <w:rPr>
          <w:rFonts w:hint="eastAsia"/>
          <w:sz w:val="21"/>
          <w:szCs w:val="21"/>
        </w:rPr>
        <w:t>3.8 联合体</w:t>
      </w:r>
      <w:bookmarkEnd w:id="186"/>
      <w:bookmarkEnd w:id="18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5"/>
        <w:keepNext/>
        <w:keepLines/>
        <w:spacing w:before="156" w:beforeLines="50" w:beforeAutospacing="0" w:after="156" w:afterLines="50" w:afterAutospacing="0" w:line="360" w:lineRule="auto"/>
        <w:jc w:val="both"/>
        <w:rPr>
          <w:bCs w:val="0"/>
          <w:kern w:val="2"/>
          <w:sz w:val="21"/>
          <w:szCs w:val="21"/>
        </w:rPr>
      </w:pPr>
      <w:bookmarkStart w:id="188" w:name="_Toc532377213"/>
      <w:bookmarkStart w:id="189" w:name="_Toc351203527"/>
      <w:bookmarkStart w:id="190" w:name="_Toc532375590"/>
      <w:r>
        <w:rPr>
          <w:rFonts w:hint="eastAsia"/>
          <w:kern w:val="2"/>
          <w:sz w:val="21"/>
          <w:szCs w:val="21"/>
        </w:rPr>
        <w:t>4</w:t>
      </w:r>
      <w:bookmarkStart w:id="191" w:name="_Toc296346554"/>
      <w:bookmarkStart w:id="192" w:name="_Toc296503053"/>
      <w:bookmarkStart w:id="193" w:name="_Toc337558753"/>
      <w:r>
        <w:rPr>
          <w:rFonts w:hint="eastAsia"/>
          <w:kern w:val="2"/>
          <w:sz w:val="21"/>
          <w:szCs w:val="21"/>
        </w:rPr>
        <w:t>. 监</w:t>
      </w:r>
      <w:bookmarkEnd w:id="191"/>
      <w:bookmarkEnd w:id="192"/>
      <w:r>
        <w:rPr>
          <w:rFonts w:hint="eastAsia"/>
          <w:kern w:val="2"/>
          <w:sz w:val="21"/>
          <w:szCs w:val="21"/>
        </w:rPr>
        <w:t>理人</w:t>
      </w:r>
      <w:bookmarkEnd w:id="188"/>
      <w:bookmarkEnd w:id="189"/>
      <w:bookmarkEnd w:id="190"/>
    </w:p>
    <w:bookmarkEnd w:id="193"/>
    <w:p>
      <w:pPr>
        <w:pStyle w:val="6"/>
        <w:spacing w:before="0" w:beforeAutospacing="0" w:after="0" w:afterAutospacing="0" w:line="360" w:lineRule="auto"/>
        <w:ind w:firstLine="422" w:firstLineChars="200"/>
        <w:rPr>
          <w:sz w:val="21"/>
          <w:szCs w:val="21"/>
        </w:rPr>
      </w:pPr>
      <w:bookmarkStart w:id="194" w:name="_Toc532377214"/>
      <w:bookmarkStart w:id="195" w:name="_Toc351203528"/>
      <w:r>
        <w:rPr>
          <w:rFonts w:hint="eastAsia"/>
          <w:sz w:val="21"/>
          <w:szCs w:val="21"/>
        </w:rPr>
        <w:t>4</w:t>
      </w:r>
      <w:bookmarkStart w:id="196" w:name="_Toc296503054"/>
      <w:bookmarkStart w:id="197" w:name="_Toc337558754"/>
      <w:bookmarkStart w:id="198" w:name="_Toc296346555"/>
      <w:r>
        <w:rPr>
          <w:rFonts w:hint="eastAsia"/>
          <w:sz w:val="21"/>
          <w:szCs w:val="21"/>
        </w:rPr>
        <w:t>.1监理人的一般规定</w:t>
      </w:r>
      <w:bookmarkEnd w:id="194"/>
      <w:bookmarkEnd w:id="195"/>
    </w:p>
    <w:bookmarkEnd w:id="196"/>
    <w:bookmarkEnd w:id="197"/>
    <w:bookmarkEnd w:id="1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6"/>
        <w:spacing w:before="0" w:beforeAutospacing="0" w:after="0" w:afterAutospacing="0" w:line="360" w:lineRule="auto"/>
        <w:ind w:firstLine="422" w:firstLineChars="200"/>
        <w:rPr>
          <w:sz w:val="21"/>
          <w:szCs w:val="21"/>
        </w:rPr>
      </w:pPr>
      <w:bookmarkStart w:id="199" w:name="_Toc532377215"/>
      <w:bookmarkStart w:id="200" w:name="_Toc351203529"/>
      <w:r>
        <w:rPr>
          <w:rFonts w:hint="eastAsia"/>
          <w:sz w:val="21"/>
          <w:szCs w:val="21"/>
        </w:rPr>
        <w:t>4</w:t>
      </w:r>
      <w:bookmarkStart w:id="201" w:name="_Toc337558755"/>
      <w:r>
        <w:rPr>
          <w:rFonts w:hint="eastAsia"/>
          <w:sz w:val="21"/>
          <w:szCs w:val="21"/>
        </w:rPr>
        <w:t>.2监理人员</w:t>
      </w:r>
      <w:bookmarkEnd w:id="199"/>
      <w:bookmarkEnd w:id="200"/>
    </w:p>
    <w:bookmarkEnd w:id="2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0" w:beforeAutospacing="0" w:after="0" w:afterAutospacing="0" w:line="360" w:lineRule="auto"/>
        <w:ind w:firstLine="422" w:firstLineChars="200"/>
        <w:rPr>
          <w:sz w:val="21"/>
          <w:szCs w:val="21"/>
        </w:rPr>
      </w:pPr>
      <w:bookmarkStart w:id="202" w:name="_Toc532377216"/>
      <w:bookmarkStart w:id="203" w:name="_Toc351203530"/>
      <w:r>
        <w:rPr>
          <w:rFonts w:hint="eastAsia"/>
          <w:sz w:val="21"/>
          <w:szCs w:val="21"/>
        </w:rPr>
        <w:t>4</w:t>
      </w:r>
      <w:bookmarkStart w:id="204" w:name="_Toc296503055"/>
      <w:bookmarkStart w:id="205" w:name="_Toc296346556"/>
      <w:bookmarkStart w:id="206" w:name="_Toc337558756"/>
      <w:r>
        <w:rPr>
          <w:rFonts w:hint="eastAsia"/>
          <w:sz w:val="21"/>
          <w:szCs w:val="21"/>
        </w:rPr>
        <w:t>.3</w:t>
      </w:r>
      <w:bookmarkEnd w:id="204"/>
      <w:bookmarkEnd w:id="205"/>
      <w:r>
        <w:rPr>
          <w:rFonts w:hint="eastAsia"/>
          <w:sz w:val="21"/>
          <w:szCs w:val="21"/>
        </w:rPr>
        <w:t>监理人的指</w:t>
      </w:r>
      <w:bookmarkEnd w:id="206"/>
      <w:r>
        <w:rPr>
          <w:rFonts w:hint="eastAsia"/>
          <w:sz w:val="21"/>
          <w:szCs w:val="21"/>
        </w:rPr>
        <w:t>示</w:t>
      </w:r>
      <w:bookmarkEnd w:id="202"/>
      <w:bookmarkEnd w:id="2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0" w:beforeAutospacing="0" w:after="0" w:afterAutospacing="0" w:line="360" w:lineRule="auto"/>
        <w:ind w:firstLine="422" w:firstLineChars="200"/>
        <w:rPr>
          <w:sz w:val="21"/>
          <w:szCs w:val="21"/>
        </w:rPr>
      </w:pPr>
      <w:bookmarkStart w:id="207" w:name="_Toc532377217"/>
      <w:bookmarkStart w:id="208" w:name="_Toc351203531"/>
      <w:r>
        <w:rPr>
          <w:rFonts w:hint="eastAsia"/>
          <w:sz w:val="21"/>
          <w:szCs w:val="21"/>
        </w:rPr>
        <w:t>4</w:t>
      </w:r>
      <w:bookmarkStart w:id="209" w:name="_Toc296503057"/>
      <w:bookmarkStart w:id="210" w:name="_Toc296346558"/>
      <w:bookmarkStart w:id="211" w:name="_Toc337558757"/>
      <w:r>
        <w:rPr>
          <w:rFonts w:hint="eastAsia"/>
          <w:sz w:val="21"/>
          <w:szCs w:val="21"/>
        </w:rPr>
        <w:t>.4 商定或确定</w:t>
      </w:r>
      <w:bookmarkEnd w:id="207"/>
      <w:bookmarkEnd w:id="208"/>
    </w:p>
    <w:bookmarkEnd w:id="209"/>
    <w:bookmarkEnd w:id="210"/>
    <w:bookmarkEnd w:id="21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keepNext/>
        <w:keepLines/>
        <w:spacing w:before="156" w:beforeLines="50" w:beforeAutospacing="0" w:after="156" w:afterLines="50" w:afterAutospacing="0" w:line="360" w:lineRule="auto"/>
        <w:jc w:val="both"/>
        <w:rPr>
          <w:bCs w:val="0"/>
          <w:kern w:val="2"/>
          <w:sz w:val="21"/>
          <w:szCs w:val="21"/>
        </w:rPr>
      </w:pPr>
      <w:bookmarkStart w:id="212" w:name="_Toc351203532"/>
      <w:bookmarkStart w:id="213" w:name="_Toc532377218"/>
      <w:bookmarkStart w:id="214" w:name="_Toc532375591"/>
      <w:r>
        <w:rPr>
          <w:rFonts w:hint="eastAsia"/>
          <w:kern w:val="2"/>
          <w:sz w:val="21"/>
          <w:szCs w:val="21"/>
        </w:rPr>
        <w:t>5</w:t>
      </w:r>
      <w:bookmarkStart w:id="215" w:name="_Toc337558758"/>
      <w:r>
        <w:rPr>
          <w:rFonts w:hint="eastAsia"/>
          <w:kern w:val="2"/>
          <w:sz w:val="21"/>
          <w:szCs w:val="21"/>
        </w:rPr>
        <w:t>. 工程质量</w:t>
      </w:r>
      <w:bookmarkEnd w:id="212"/>
      <w:bookmarkEnd w:id="213"/>
      <w:bookmarkEnd w:id="214"/>
    </w:p>
    <w:bookmarkEnd w:id="215"/>
    <w:p>
      <w:pPr>
        <w:pStyle w:val="6"/>
        <w:spacing w:before="0" w:beforeAutospacing="0" w:after="0" w:afterAutospacing="0" w:line="360" w:lineRule="auto"/>
        <w:ind w:firstLine="422" w:firstLineChars="200"/>
        <w:rPr>
          <w:sz w:val="21"/>
          <w:szCs w:val="21"/>
        </w:rPr>
      </w:pPr>
      <w:bookmarkStart w:id="216" w:name="_Toc532377219"/>
      <w:bookmarkStart w:id="217" w:name="_Toc351203533"/>
      <w:r>
        <w:rPr>
          <w:rFonts w:hint="eastAsia"/>
          <w:sz w:val="21"/>
          <w:szCs w:val="21"/>
        </w:rPr>
        <w:t>5</w:t>
      </w:r>
      <w:bookmarkStart w:id="218" w:name="_Toc337558759"/>
      <w:r>
        <w:rPr>
          <w:rFonts w:hint="eastAsia"/>
          <w:sz w:val="21"/>
          <w:szCs w:val="21"/>
        </w:rPr>
        <w:t>.1质量要求</w:t>
      </w:r>
      <w:bookmarkEnd w:id="216"/>
      <w:bookmarkEnd w:id="217"/>
    </w:p>
    <w:bookmarkEnd w:id="2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6"/>
        <w:spacing w:before="0" w:beforeAutospacing="0" w:after="0" w:afterAutospacing="0" w:line="360" w:lineRule="auto"/>
        <w:ind w:firstLine="422" w:firstLineChars="200"/>
        <w:rPr>
          <w:sz w:val="21"/>
          <w:szCs w:val="21"/>
        </w:rPr>
      </w:pPr>
      <w:bookmarkStart w:id="219" w:name="_Toc532377220"/>
      <w:bookmarkStart w:id="220" w:name="_Toc351203534"/>
      <w:r>
        <w:rPr>
          <w:rFonts w:hint="eastAsia"/>
          <w:sz w:val="21"/>
          <w:szCs w:val="21"/>
        </w:rPr>
        <w:t>5</w:t>
      </w:r>
      <w:bookmarkStart w:id="221" w:name="_Toc337558760"/>
      <w:r>
        <w:rPr>
          <w:rFonts w:hint="eastAsia"/>
          <w:sz w:val="21"/>
          <w:szCs w:val="21"/>
        </w:rPr>
        <w:t>.2质量保证措施</w:t>
      </w:r>
      <w:bookmarkEnd w:id="219"/>
      <w:bookmarkEnd w:id="220"/>
    </w:p>
    <w:bookmarkEnd w:id="22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0" w:beforeAutospacing="0" w:after="0" w:afterAutospacing="0" w:line="360" w:lineRule="auto"/>
        <w:ind w:firstLine="422" w:firstLineChars="200"/>
        <w:rPr>
          <w:sz w:val="21"/>
          <w:szCs w:val="21"/>
        </w:rPr>
      </w:pPr>
      <w:bookmarkStart w:id="222" w:name="_Toc532377221"/>
      <w:bookmarkStart w:id="223" w:name="_Toc351203535"/>
      <w:r>
        <w:rPr>
          <w:rFonts w:hint="eastAsia"/>
          <w:sz w:val="21"/>
          <w:szCs w:val="21"/>
        </w:rPr>
        <w:t>5</w:t>
      </w:r>
      <w:bookmarkStart w:id="224" w:name="_Toc337558761"/>
      <w:r>
        <w:rPr>
          <w:rFonts w:hint="eastAsia"/>
          <w:sz w:val="21"/>
          <w:szCs w:val="21"/>
        </w:rPr>
        <w:t>.3 隐蔽工程检查</w:t>
      </w:r>
      <w:bookmarkEnd w:id="222"/>
      <w:bookmarkEnd w:id="223"/>
    </w:p>
    <w:bookmarkEnd w:id="224"/>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0" w:beforeAutospacing="0" w:after="0" w:afterAutospacing="0" w:line="360" w:lineRule="auto"/>
        <w:ind w:firstLine="422" w:firstLineChars="200"/>
        <w:rPr>
          <w:sz w:val="21"/>
          <w:szCs w:val="21"/>
        </w:rPr>
      </w:pPr>
      <w:bookmarkStart w:id="225" w:name="_Toc532377222"/>
      <w:r>
        <w:rPr>
          <w:rFonts w:hint="eastAsia"/>
          <w:sz w:val="21"/>
          <w:szCs w:val="21"/>
        </w:rPr>
        <w:t>5.4不合格工程的处理</w:t>
      </w:r>
      <w:bookmarkEnd w:id="225"/>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6"/>
        <w:spacing w:before="0" w:beforeAutospacing="0" w:after="0" w:afterAutospacing="0" w:line="360" w:lineRule="auto"/>
        <w:ind w:firstLine="422" w:firstLineChars="200"/>
        <w:rPr>
          <w:sz w:val="21"/>
          <w:szCs w:val="21"/>
        </w:rPr>
      </w:pPr>
      <w:bookmarkStart w:id="226" w:name="_Toc351203537"/>
      <w:bookmarkStart w:id="227" w:name="_Toc532377223"/>
      <w:r>
        <w:rPr>
          <w:rFonts w:hint="eastAsia"/>
          <w:sz w:val="21"/>
          <w:szCs w:val="21"/>
        </w:rPr>
        <w:t>5.5 质量争议检测</w:t>
      </w:r>
      <w:bookmarkEnd w:id="226"/>
      <w:bookmarkEnd w:id="22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5"/>
        <w:keepNext/>
        <w:keepLines/>
        <w:spacing w:before="156" w:beforeLines="50" w:beforeAutospacing="0" w:after="156" w:afterLines="50" w:afterAutospacing="0" w:line="360" w:lineRule="auto"/>
        <w:jc w:val="both"/>
        <w:rPr>
          <w:bCs w:val="0"/>
          <w:kern w:val="2"/>
          <w:sz w:val="21"/>
          <w:szCs w:val="21"/>
        </w:rPr>
      </w:pPr>
      <w:bookmarkStart w:id="228" w:name="_Toc351203538"/>
      <w:bookmarkStart w:id="229" w:name="_Toc532375592"/>
      <w:bookmarkStart w:id="230" w:name="_Toc532377224"/>
      <w:r>
        <w:rPr>
          <w:rFonts w:hint="eastAsia"/>
          <w:kern w:val="2"/>
          <w:sz w:val="21"/>
          <w:szCs w:val="21"/>
        </w:rPr>
        <w:t>6</w:t>
      </w:r>
      <w:bookmarkStart w:id="231" w:name="_Toc337558763"/>
      <w:r>
        <w:rPr>
          <w:rFonts w:hint="eastAsia"/>
          <w:kern w:val="2"/>
          <w:sz w:val="21"/>
          <w:szCs w:val="21"/>
        </w:rPr>
        <w:t>. 安全文明施工与环境保护</w:t>
      </w:r>
      <w:bookmarkEnd w:id="228"/>
      <w:bookmarkEnd w:id="229"/>
      <w:bookmarkEnd w:id="230"/>
    </w:p>
    <w:bookmarkEnd w:id="231"/>
    <w:p>
      <w:pPr>
        <w:pStyle w:val="6"/>
        <w:spacing w:before="0" w:beforeAutospacing="0" w:after="0" w:afterAutospacing="0" w:line="360" w:lineRule="auto"/>
        <w:ind w:firstLine="422" w:firstLineChars="200"/>
        <w:rPr>
          <w:sz w:val="21"/>
          <w:szCs w:val="21"/>
        </w:rPr>
      </w:pPr>
      <w:bookmarkStart w:id="232" w:name="_Toc351203539"/>
      <w:bookmarkStart w:id="233" w:name="_Toc532377225"/>
      <w:r>
        <w:rPr>
          <w:rFonts w:hint="eastAsia"/>
          <w:sz w:val="21"/>
          <w:szCs w:val="21"/>
        </w:rPr>
        <w:t>6</w:t>
      </w:r>
      <w:bookmarkStart w:id="234" w:name="_Toc337558764"/>
      <w:r>
        <w:rPr>
          <w:rFonts w:hint="eastAsia"/>
          <w:sz w:val="21"/>
          <w:szCs w:val="21"/>
        </w:rPr>
        <w:t>.1安全文明施工</w:t>
      </w:r>
      <w:bookmarkEnd w:id="232"/>
      <w:bookmarkEnd w:id="233"/>
    </w:p>
    <w:bookmarkEnd w:id="234"/>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6"/>
        <w:spacing w:before="0" w:beforeAutospacing="0" w:after="0" w:afterAutospacing="0" w:line="360" w:lineRule="auto"/>
        <w:ind w:firstLine="422" w:firstLineChars="200"/>
        <w:rPr>
          <w:sz w:val="21"/>
          <w:szCs w:val="21"/>
        </w:rPr>
      </w:pPr>
      <w:bookmarkStart w:id="235" w:name="_Toc532377226"/>
      <w:bookmarkStart w:id="236" w:name="_Toc351203540"/>
      <w:r>
        <w:rPr>
          <w:rFonts w:hint="eastAsia"/>
          <w:sz w:val="21"/>
          <w:szCs w:val="21"/>
        </w:rPr>
        <w:t>6</w:t>
      </w:r>
      <w:bookmarkStart w:id="237" w:name="_Toc337558765"/>
      <w:r>
        <w:rPr>
          <w:rFonts w:hint="eastAsia"/>
          <w:sz w:val="21"/>
          <w:szCs w:val="21"/>
        </w:rPr>
        <w:t>.2 职业健康</w:t>
      </w:r>
      <w:bookmarkEnd w:id="235"/>
      <w:bookmarkEnd w:id="236"/>
    </w:p>
    <w:bookmarkEnd w:id="2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0" w:beforeAutospacing="0" w:after="0" w:afterAutospacing="0" w:line="360" w:lineRule="auto"/>
        <w:ind w:firstLine="422" w:firstLineChars="200"/>
        <w:rPr>
          <w:sz w:val="21"/>
          <w:szCs w:val="21"/>
        </w:rPr>
      </w:pPr>
      <w:bookmarkStart w:id="238" w:name="_Toc532377227"/>
      <w:bookmarkStart w:id="239" w:name="_Toc351203541"/>
      <w:r>
        <w:rPr>
          <w:rFonts w:hint="eastAsia"/>
          <w:sz w:val="21"/>
          <w:szCs w:val="21"/>
        </w:rPr>
        <w:t>6</w:t>
      </w:r>
      <w:bookmarkStart w:id="240" w:name="_Toc337558766"/>
      <w:r>
        <w:rPr>
          <w:rFonts w:hint="eastAsia"/>
          <w:sz w:val="21"/>
          <w:szCs w:val="21"/>
        </w:rPr>
        <w:t>.3 环境保护</w:t>
      </w:r>
      <w:bookmarkEnd w:id="238"/>
      <w:bookmarkEnd w:id="239"/>
    </w:p>
    <w:bookmarkEnd w:id="2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5"/>
        <w:keepNext/>
        <w:keepLines/>
        <w:spacing w:before="156" w:beforeLines="50" w:beforeAutospacing="0" w:after="156" w:afterLines="50" w:afterAutospacing="0" w:line="360" w:lineRule="auto"/>
        <w:jc w:val="both"/>
        <w:rPr>
          <w:bCs w:val="0"/>
          <w:kern w:val="2"/>
          <w:sz w:val="21"/>
          <w:szCs w:val="21"/>
        </w:rPr>
      </w:pPr>
      <w:bookmarkStart w:id="241" w:name="_Toc351203542"/>
      <w:bookmarkStart w:id="242" w:name="_Toc532377228"/>
      <w:bookmarkStart w:id="243" w:name="_Toc532375593"/>
      <w:r>
        <w:rPr>
          <w:rFonts w:hint="eastAsia"/>
          <w:kern w:val="2"/>
          <w:sz w:val="21"/>
          <w:szCs w:val="21"/>
        </w:rPr>
        <w:t>7</w:t>
      </w:r>
      <w:bookmarkStart w:id="244" w:name="_Toc337558767"/>
      <w:r>
        <w:rPr>
          <w:rFonts w:hint="eastAsia"/>
          <w:kern w:val="2"/>
          <w:sz w:val="21"/>
          <w:szCs w:val="21"/>
        </w:rPr>
        <w:t>. 工期和进度</w:t>
      </w:r>
      <w:bookmarkEnd w:id="241"/>
      <w:bookmarkEnd w:id="242"/>
      <w:bookmarkEnd w:id="243"/>
    </w:p>
    <w:bookmarkEnd w:id="244"/>
    <w:p>
      <w:pPr>
        <w:pStyle w:val="6"/>
        <w:spacing w:before="0" w:beforeAutospacing="0" w:after="0" w:afterAutospacing="0" w:line="360" w:lineRule="auto"/>
        <w:ind w:firstLine="422" w:firstLineChars="200"/>
        <w:rPr>
          <w:sz w:val="21"/>
          <w:szCs w:val="21"/>
        </w:rPr>
      </w:pPr>
      <w:bookmarkStart w:id="245" w:name="_Toc351203543"/>
      <w:bookmarkStart w:id="246" w:name="_Toc532377229"/>
      <w:r>
        <w:rPr>
          <w:rFonts w:hint="eastAsia"/>
          <w:sz w:val="21"/>
          <w:szCs w:val="21"/>
        </w:rPr>
        <w:t>7</w:t>
      </w:r>
      <w:bookmarkStart w:id="247" w:name="_Toc337558768"/>
      <w:bookmarkStart w:id="248" w:name="_Toc296503066"/>
      <w:bookmarkStart w:id="249" w:name="_Toc296346567"/>
      <w:r>
        <w:rPr>
          <w:rFonts w:hint="eastAsia"/>
          <w:sz w:val="21"/>
          <w:szCs w:val="21"/>
        </w:rPr>
        <w:t>.1施工组织设计</w:t>
      </w:r>
      <w:bookmarkEnd w:id="245"/>
      <w:bookmarkEnd w:id="246"/>
    </w:p>
    <w:bookmarkEnd w:id="2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6"/>
        <w:spacing w:before="0" w:beforeAutospacing="0" w:after="0" w:afterAutospacing="0" w:line="360" w:lineRule="auto"/>
        <w:ind w:firstLine="422" w:firstLineChars="200"/>
        <w:rPr>
          <w:sz w:val="21"/>
          <w:szCs w:val="21"/>
        </w:rPr>
      </w:pPr>
      <w:bookmarkStart w:id="250" w:name="_Toc351203544"/>
      <w:bookmarkStart w:id="251" w:name="_Toc532377230"/>
      <w:r>
        <w:rPr>
          <w:rFonts w:hint="eastAsia"/>
          <w:sz w:val="21"/>
          <w:szCs w:val="21"/>
        </w:rPr>
        <w:t>7</w:t>
      </w:r>
      <w:bookmarkStart w:id="252" w:name="_Toc337558769"/>
      <w:r>
        <w:rPr>
          <w:rFonts w:hint="eastAsia"/>
          <w:sz w:val="21"/>
          <w:szCs w:val="21"/>
        </w:rPr>
        <w:t>.2 施工进度计划</w:t>
      </w:r>
      <w:bookmarkEnd w:id="250"/>
      <w:bookmarkEnd w:id="251"/>
    </w:p>
    <w:bookmarkEnd w:id="2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0" w:beforeAutospacing="0" w:after="0" w:afterAutospacing="0" w:line="360" w:lineRule="auto"/>
        <w:ind w:firstLine="422" w:firstLineChars="200"/>
        <w:rPr>
          <w:sz w:val="21"/>
          <w:szCs w:val="21"/>
        </w:rPr>
      </w:pPr>
      <w:bookmarkStart w:id="253" w:name="_Toc351203545"/>
      <w:bookmarkStart w:id="254" w:name="_Toc532377231"/>
      <w:r>
        <w:rPr>
          <w:rFonts w:hint="eastAsia"/>
          <w:sz w:val="21"/>
          <w:szCs w:val="21"/>
        </w:rPr>
        <w:t>7</w:t>
      </w:r>
      <w:bookmarkStart w:id="255" w:name="_Toc337558770"/>
      <w:r>
        <w:rPr>
          <w:rFonts w:hint="eastAsia"/>
          <w:sz w:val="21"/>
          <w:szCs w:val="21"/>
        </w:rPr>
        <w:t>.3 开工</w:t>
      </w:r>
      <w:bookmarkEnd w:id="253"/>
      <w:bookmarkEnd w:id="254"/>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2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0" w:beforeAutospacing="0" w:after="0" w:afterAutospacing="0" w:line="360" w:lineRule="auto"/>
        <w:ind w:firstLine="422" w:firstLineChars="200"/>
        <w:rPr>
          <w:sz w:val="21"/>
          <w:szCs w:val="21"/>
        </w:rPr>
      </w:pPr>
      <w:bookmarkStart w:id="256" w:name="_Toc532377232"/>
      <w:bookmarkStart w:id="257" w:name="_Toc351203546"/>
      <w:r>
        <w:rPr>
          <w:rFonts w:hint="eastAsia"/>
          <w:sz w:val="21"/>
          <w:szCs w:val="21"/>
        </w:rPr>
        <w:t>7.4测量放线</w:t>
      </w:r>
      <w:bookmarkEnd w:id="256"/>
      <w:bookmarkEnd w:id="25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258" w:name="_Toc351203547"/>
    </w:p>
    <w:p>
      <w:pPr>
        <w:pStyle w:val="6"/>
        <w:spacing w:before="0" w:beforeAutospacing="0" w:after="0" w:afterAutospacing="0" w:line="360" w:lineRule="auto"/>
        <w:ind w:firstLine="422" w:firstLineChars="200"/>
        <w:rPr>
          <w:sz w:val="21"/>
          <w:szCs w:val="21"/>
        </w:rPr>
      </w:pPr>
      <w:bookmarkStart w:id="259" w:name="_Toc532377233"/>
      <w:r>
        <w:rPr>
          <w:rFonts w:hint="eastAsia"/>
          <w:sz w:val="21"/>
          <w:szCs w:val="21"/>
        </w:rPr>
        <w:t>7</w:t>
      </w:r>
      <w:bookmarkEnd w:id="248"/>
      <w:bookmarkEnd w:id="249"/>
      <w:bookmarkStart w:id="260" w:name="_Toc337558772"/>
      <w:bookmarkStart w:id="261" w:name="_Toc296503073"/>
      <w:bookmarkStart w:id="262" w:name="_Toc296346574"/>
      <w:r>
        <w:rPr>
          <w:rFonts w:hint="eastAsia"/>
          <w:sz w:val="21"/>
          <w:szCs w:val="21"/>
        </w:rPr>
        <w:t>.5 工期延误</w:t>
      </w:r>
      <w:bookmarkEnd w:id="258"/>
      <w:bookmarkEnd w:id="259"/>
    </w:p>
    <w:bookmarkEnd w:id="260"/>
    <w:bookmarkEnd w:id="261"/>
    <w:bookmarkEnd w:id="262"/>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263" w:name="_Toc296503076"/>
      <w:bookmarkStart w:id="264" w:name="_Toc296346577"/>
      <w:r>
        <w:rPr>
          <w:rFonts w:hint="eastAsia" w:ascii="宋体" w:hAnsi="宋体"/>
          <w:kern w:val="0"/>
          <w:szCs w:val="21"/>
        </w:rPr>
        <w:t>因</w:t>
      </w:r>
      <w:bookmarkEnd w:id="263"/>
      <w:bookmarkEnd w:id="264"/>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0" w:beforeAutospacing="0" w:after="0" w:afterAutospacing="0" w:line="360" w:lineRule="auto"/>
        <w:ind w:firstLine="422" w:firstLineChars="200"/>
        <w:rPr>
          <w:sz w:val="21"/>
          <w:szCs w:val="21"/>
        </w:rPr>
      </w:pPr>
      <w:bookmarkStart w:id="265" w:name="_Toc351203548"/>
      <w:bookmarkStart w:id="266" w:name="_Toc532377234"/>
      <w:r>
        <w:rPr>
          <w:rFonts w:hint="eastAsia"/>
          <w:sz w:val="21"/>
          <w:szCs w:val="21"/>
        </w:rPr>
        <w:t>7</w:t>
      </w:r>
      <w:bookmarkStart w:id="267" w:name="_Toc337558773"/>
      <w:bookmarkStart w:id="268" w:name="_Toc296503074"/>
      <w:bookmarkStart w:id="269" w:name="_Toc296346575"/>
      <w:bookmarkStart w:id="270" w:name="_Toc296503077"/>
      <w:bookmarkStart w:id="271" w:name="_Toc296346578"/>
      <w:r>
        <w:rPr>
          <w:rFonts w:hint="eastAsia"/>
          <w:sz w:val="21"/>
          <w:szCs w:val="21"/>
        </w:rPr>
        <w:t>.6 不利物质条件</w:t>
      </w:r>
      <w:bookmarkEnd w:id="265"/>
      <w:bookmarkEnd w:id="266"/>
    </w:p>
    <w:bookmarkEnd w:id="267"/>
    <w:bookmarkEnd w:id="268"/>
    <w:bookmarkEnd w:id="2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spacing w:before="0" w:beforeAutospacing="0" w:after="0" w:afterAutospacing="0" w:line="360" w:lineRule="auto"/>
        <w:ind w:firstLine="422" w:firstLineChars="200"/>
        <w:rPr>
          <w:sz w:val="21"/>
          <w:szCs w:val="21"/>
        </w:rPr>
      </w:pPr>
      <w:bookmarkStart w:id="272" w:name="_Toc351203549"/>
      <w:bookmarkStart w:id="273" w:name="_Toc532377235"/>
      <w:r>
        <w:rPr>
          <w:rFonts w:hint="eastAsia"/>
          <w:sz w:val="21"/>
          <w:szCs w:val="21"/>
        </w:rPr>
        <w:t>7</w:t>
      </w:r>
      <w:bookmarkStart w:id="274" w:name="_Toc337558774"/>
      <w:bookmarkStart w:id="275" w:name="_Toc296503075"/>
      <w:bookmarkStart w:id="276" w:name="_Toc296346576"/>
      <w:r>
        <w:rPr>
          <w:rFonts w:hint="eastAsia"/>
          <w:sz w:val="21"/>
          <w:szCs w:val="21"/>
        </w:rPr>
        <w:t>.7 异常恶劣的气候条件</w:t>
      </w:r>
      <w:bookmarkEnd w:id="272"/>
      <w:bookmarkEnd w:id="273"/>
    </w:p>
    <w:bookmarkEnd w:id="274"/>
    <w:bookmarkEnd w:id="275"/>
    <w:bookmarkEnd w:id="2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7" w:name="_Toc351203550"/>
    </w:p>
    <w:p>
      <w:pPr>
        <w:pStyle w:val="6"/>
        <w:spacing w:before="0" w:beforeAutospacing="0" w:after="0" w:afterAutospacing="0" w:line="360" w:lineRule="auto"/>
        <w:ind w:firstLine="422" w:firstLineChars="200"/>
        <w:rPr>
          <w:sz w:val="21"/>
          <w:szCs w:val="21"/>
        </w:rPr>
      </w:pPr>
      <w:bookmarkStart w:id="278" w:name="_Toc532377236"/>
      <w:r>
        <w:rPr>
          <w:rFonts w:hint="eastAsia"/>
          <w:sz w:val="21"/>
          <w:szCs w:val="21"/>
        </w:rPr>
        <w:t>7</w:t>
      </w:r>
      <w:bookmarkStart w:id="279" w:name="_Toc337558775"/>
      <w:r>
        <w:rPr>
          <w:rFonts w:hint="eastAsia"/>
          <w:sz w:val="21"/>
          <w:szCs w:val="21"/>
        </w:rPr>
        <w:t>.8 暂停施工</w:t>
      </w:r>
      <w:bookmarkEnd w:id="277"/>
      <w:bookmarkEnd w:id="278"/>
    </w:p>
    <w:bookmarkEnd w:id="270"/>
    <w:bookmarkEnd w:id="271"/>
    <w:bookmarkEnd w:id="279"/>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6"/>
        <w:spacing w:before="0" w:beforeAutospacing="0" w:after="0" w:afterAutospacing="0" w:line="360" w:lineRule="auto"/>
        <w:ind w:firstLine="422" w:firstLineChars="200"/>
        <w:rPr>
          <w:sz w:val="21"/>
          <w:szCs w:val="21"/>
        </w:rPr>
      </w:pPr>
      <w:bookmarkStart w:id="280" w:name="_Toc532377237"/>
      <w:bookmarkStart w:id="281" w:name="_Toc351203551"/>
      <w:r>
        <w:rPr>
          <w:rFonts w:hint="eastAsia"/>
          <w:sz w:val="21"/>
          <w:szCs w:val="21"/>
        </w:rPr>
        <w:t>7.9提前竣工</w:t>
      </w:r>
      <w:bookmarkEnd w:id="280"/>
      <w:bookmarkEnd w:id="281"/>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5"/>
        <w:keepNext/>
        <w:keepLines/>
        <w:spacing w:before="156" w:beforeLines="50" w:beforeAutospacing="0" w:after="156" w:afterLines="50" w:afterAutospacing="0" w:line="360" w:lineRule="auto"/>
        <w:jc w:val="both"/>
        <w:rPr>
          <w:bCs w:val="0"/>
          <w:kern w:val="2"/>
          <w:sz w:val="21"/>
          <w:szCs w:val="21"/>
        </w:rPr>
      </w:pPr>
      <w:bookmarkStart w:id="282" w:name="_Toc532375594"/>
      <w:bookmarkStart w:id="283" w:name="_Toc351203552"/>
      <w:bookmarkStart w:id="284" w:name="_Toc532377238"/>
      <w:r>
        <w:rPr>
          <w:rFonts w:hint="eastAsia"/>
          <w:kern w:val="2"/>
          <w:sz w:val="21"/>
          <w:szCs w:val="21"/>
        </w:rPr>
        <w:t>8</w:t>
      </w:r>
      <w:bookmarkStart w:id="285" w:name="_Toc296346559"/>
      <w:bookmarkStart w:id="286" w:name="_Toc337558776"/>
      <w:bookmarkStart w:id="287" w:name="_Toc296503058"/>
      <w:r>
        <w:rPr>
          <w:rFonts w:hint="eastAsia"/>
          <w:kern w:val="2"/>
          <w:sz w:val="21"/>
          <w:szCs w:val="21"/>
        </w:rPr>
        <w:t>. 材料与设备</w:t>
      </w:r>
      <w:bookmarkEnd w:id="282"/>
      <w:bookmarkEnd w:id="283"/>
      <w:bookmarkEnd w:id="284"/>
    </w:p>
    <w:bookmarkEnd w:id="285"/>
    <w:bookmarkEnd w:id="286"/>
    <w:bookmarkEnd w:id="287"/>
    <w:p>
      <w:pPr>
        <w:pStyle w:val="6"/>
        <w:spacing w:before="0" w:beforeAutospacing="0" w:after="0" w:afterAutospacing="0" w:line="360" w:lineRule="auto"/>
        <w:ind w:firstLine="422" w:firstLineChars="200"/>
        <w:rPr>
          <w:sz w:val="21"/>
          <w:szCs w:val="21"/>
        </w:rPr>
      </w:pPr>
      <w:bookmarkStart w:id="288" w:name="_Toc351203553"/>
      <w:bookmarkStart w:id="289" w:name="_Toc532377239"/>
      <w:r>
        <w:rPr>
          <w:rFonts w:hint="eastAsia"/>
          <w:sz w:val="21"/>
          <w:szCs w:val="21"/>
        </w:rPr>
        <w:t>8</w:t>
      </w:r>
      <w:bookmarkStart w:id="290" w:name="_Toc296503059"/>
      <w:bookmarkStart w:id="291" w:name="_Toc337558777"/>
      <w:bookmarkStart w:id="292" w:name="_Toc296346560"/>
      <w:bookmarkStart w:id="293" w:name="_Toc468936960"/>
      <w:r>
        <w:rPr>
          <w:rFonts w:hint="eastAsia"/>
          <w:sz w:val="21"/>
          <w:szCs w:val="21"/>
        </w:rPr>
        <w:t>.1发包人供应材料与工程设备</w:t>
      </w:r>
      <w:bookmarkEnd w:id="288"/>
      <w:bookmarkEnd w:id="289"/>
    </w:p>
    <w:bookmarkEnd w:id="290"/>
    <w:bookmarkEnd w:id="291"/>
    <w:bookmarkEnd w:id="2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spacing w:before="0" w:beforeAutospacing="0" w:after="0" w:afterAutospacing="0" w:line="360" w:lineRule="auto"/>
        <w:ind w:firstLine="422" w:firstLineChars="200"/>
        <w:rPr>
          <w:sz w:val="21"/>
          <w:szCs w:val="21"/>
        </w:rPr>
      </w:pPr>
      <w:bookmarkStart w:id="294" w:name="_Toc532377240"/>
      <w:r>
        <w:rPr>
          <w:rFonts w:hint="eastAsia"/>
          <w:sz w:val="21"/>
          <w:szCs w:val="21"/>
        </w:rPr>
        <w:t>8.2承包人采购材料与工程设备</w:t>
      </w:r>
      <w:bookmarkEnd w:id="29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spacing w:before="0" w:beforeAutospacing="0" w:after="0" w:afterAutospacing="0" w:line="360" w:lineRule="auto"/>
        <w:ind w:firstLine="422" w:firstLineChars="200"/>
        <w:rPr>
          <w:sz w:val="21"/>
          <w:szCs w:val="21"/>
        </w:rPr>
      </w:pPr>
      <w:bookmarkStart w:id="295" w:name="_Toc351203555"/>
      <w:bookmarkStart w:id="296" w:name="_Toc532377241"/>
      <w:r>
        <w:rPr>
          <w:rFonts w:hint="eastAsia"/>
          <w:sz w:val="21"/>
          <w:szCs w:val="21"/>
        </w:rPr>
        <w:t>8</w:t>
      </w:r>
      <w:bookmarkStart w:id="297" w:name="_Toc337558779"/>
      <w:bookmarkStart w:id="298" w:name="_Toc296503061"/>
      <w:bookmarkStart w:id="299" w:name="_Toc296346562"/>
      <w:r>
        <w:rPr>
          <w:rFonts w:hint="eastAsia"/>
          <w:sz w:val="21"/>
          <w:szCs w:val="21"/>
        </w:rPr>
        <w:t>.3材料与工程设备的接收与拒收</w:t>
      </w:r>
      <w:bookmarkEnd w:id="295"/>
      <w:bookmarkEnd w:id="296"/>
    </w:p>
    <w:bookmarkEnd w:id="297"/>
    <w:bookmarkEnd w:id="298"/>
    <w:bookmarkEnd w:id="29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300"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30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0" w:beforeAutospacing="0" w:after="0" w:afterAutospacing="0" w:line="360" w:lineRule="auto"/>
        <w:ind w:firstLine="422" w:firstLineChars="200"/>
        <w:rPr>
          <w:sz w:val="21"/>
          <w:szCs w:val="21"/>
        </w:rPr>
      </w:pPr>
      <w:bookmarkStart w:id="301" w:name="_Toc351203556"/>
      <w:bookmarkStart w:id="302" w:name="_Toc532377242"/>
      <w:r>
        <w:rPr>
          <w:rFonts w:hint="eastAsia"/>
          <w:sz w:val="21"/>
          <w:szCs w:val="21"/>
        </w:rPr>
        <w:t>8</w:t>
      </w:r>
      <w:bookmarkStart w:id="303" w:name="_Toc337558780"/>
      <w:bookmarkStart w:id="304" w:name="_Toc296346563"/>
      <w:bookmarkStart w:id="305" w:name="_Toc296503062"/>
      <w:r>
        <w:rPr>
          <w:rFonts w:hint="eastAsia"/>
          <w:sz w:val="21"/>
          <w:szCs w:val="21"/>
        </w:rPr>
        <w:t>.4材料与工程设备的保管与使用</w:t>
      </w:r>
      <w:bookmarkEnd w:id="301"/>
      <w:bookmarkEnd w:id="302"/>
    </w:p>
    <w:bookmarkEnd w:id="303"/>
    <w:bookmarkEnd w:id="304"/>
    <w:bookmarkEnd w:id="30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6"/>
        <w:spacing w:before="0" w:beforeAutospacing="0" w:after="0" w:afterAutospacing="0" w:line="360" w:lineRule="auto"/>
        <w:ind w:firstLine="422" w:firstLineChars="200"/>
        <w:rPr>
          <w:sz w:val="21"/>
          <w:szCs w:val="21"/>
        </w:rPr>
      </w:pPr>
      <w:bookmarkStart w:id="306" w:name="_Toc351203557"/>
      <w:bookmarkStart w:id="307" w:name="_Toc532377243"/>
      <w:r>
        <w:rPr>
          <w:rFonts w:hint="eastAsia"/>
          <w:sz w:val="21"/>
          <w:szCs w:val="21"/>
        </w:rPr>
        <w:t>8.5禁止使用不合格的材料和工程设备</w:t>
      </w:r>
      <w:bookmarkEnd w:id="306"/>
      <w:bookmarkEnd w:id="30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6"/>
        <w:spacing w:before="0" w:beforeAutospacing="0" w:after="0" w:afterAutospacing="0" w:line="360" w:lineRule="auto"/>
        <w:ind w:firstLine="422" w:firstLineChars="200"/>
        <w:rPr>
          <w:sz w:val="21"/>
          <w:szCs w:val="21"/>
        </w:rPr>
      </w:pPr>
      <w:bookmarkStart w:id="308" w:name="_Toc532377244"/>
      <w:bookmarkStart w:id="309" w:name="_Toc351203558"/>
      <w:r>
        <w:rPr>
          <w:rFonts w:hint="eastAsia"/>
          <w:sz w:val="21"/>
          <w:szCs w:val="21"/>
        </w:rPr>
        <w:t>8.6 样品</w:t>
      </w:r>
      <w:bookmarkEnd w:id="308"/>
      <w:bookmarkEnd w:id="30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6"/>
        <w:spacing w:before="0" w:beforeAutospacing="0" w:after="0" w:afterAutospacing="0" w:line="360" w:lineRule="auto"/>
        <w:ind w:firstLine="422" w:firstLineChars="200"/>
        <w:rPr>
          <w:sz w:val="21"/>
          <w:szCs w:val="21"/>
        </w:rPr>
      </w:pPr>
      <w:bookmarkStart w:id="310" w:name="_Toc351203559"/>
      <w:bookmarkStart w:id="311" w:name="_Toc532377245"/>
      <w:r>
        <w:rPr>
          <w:rFonts w:hint="eastAsia"/>
          <w:sz w:val="21"/>
          <w:szCs w:val="21"/>
        </w:rPr>
        <w:t>8.7材料与工程设备的替代</w:t>
      </w:r>
      <w:bookmarkEnd w:id="310"/>
      <w:bookmarkEnd w:id="3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spacing w:before="0" w:beforeAutospacing="0" w:after="0" w:afterAutospacing="0" w:line="360" w:lineRule="auto"/>
        <w:ind w:firstLine="422" w:firstLineChars="200"/>
        <w:rPr>
          <w:sz w:val="21"/>
          <w:szCs w:val="21"/>
        </w:rPr>
      </w:pPr>
      <w:bookmarkStart w:id="312" w:name="_Toc532377246"/>
      <w:bookmarkStart w:id="313" w:name="_Toc351203560"/>
      <w:r>
        <w:rPr>
          <w:rFonts w:hint="eastAsia"/>
          <w:sz w:val="21"/>
          <w:szCs w:val="21"/>
        </w:rPr>
        <w:t>8.8施工设备和临时设施</w:t>
      </w:r>
      <w:bookmarkEnd w:id="312"/>
      <w:bookmarkEnd w:id="31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0" w:beforeAutospacing="0" w:after="0" w:afterAutospacing="0" w:line="360" w:lineRule="auto"/>
        <w:ind w:firstLine="422" w:firstLineChars="200"/>
        <w:rPr>
          <w:sz w:val="21"/>
          <w:szCs w:val="21"/>
        </w:rPr>
      </w:pPr>
      <w:bookmarkStart w:id="314" w:name="_Toc351203561"/>
      <w:bookmarkStart w:id="315" w:name="_Toc532377247"/>
      <w:r>
        <w:rPr>
          <w:rFonts w:hint="eastAsia"/>
          <w:sz w:val="21"/>
          <w:szCs w:val="21"/>
        </w:rPr>
        <w:t>8</w:t>
      </w:r>
      <w:bookmarkStart w:id="316" w:name="_Toc296503063"/>
      <w:bookmarkStart w:id="317" w:name="_Toc296346564"/>
      <w:bookmarkStart w:id="318" w:name="_Toc337558781"/>
      <w:r>
        <w:rPr>
          <w:rFonts w:hint="eastAsia"/>
          <w:sz w:val="21"/>
          <w:szCs w:val="21"/>
        </w:rPr>
        <w:t>.9材料与设备专用</w:t>
      </w:r>
      <w:bookmarkEnd w:id="314"/>
      <w:r>
        <w:rPr>
          <w:rFonts w:hint="eastAsia"/>
          <w:sz w:val="21"/>
          <w:szCs w:val="21"/>
        </w:rPr>
        <w:t>要求</w:t>
      </w:r>
      <w:bookmarkEnd w:id="315"/>
    </w:p>
    <w:bookmarkEnd w:id="316"/>
    <w:bookmarkEnd w:id="317"/>
    <w:bookmarkEnd w:id="318"/>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93"/>
      <w:r>
        <w:rPr>
          <w:rFonts w:hint="eastAsia" w:ascii="宋体" w:hAnsi="宋体"/>
          <w:kern w:val="0"/>
          <w:szCs w:val="21"/>
        </w:rPr>
        <w:t>经发包人批准，承包人可以根据施工进度计划撤走闲置的施工设备和其他物品。</w:t>
      </w:r>
    </w:p>
    <w:p>
      <w:pPr>
        <w:pStyle w:val="5"/>
        <w:keepNext/>
        <w:keepLines/>
        <w:spacing w:before="156" w:beforeLines="50" w:beforeAutospacing="0" w:after="156" w:afterLines="50" w:afterAutospacing="0" w:line="360" w:lineRule="auto"/>
        <w:jc w:val="both"/>
        <w:rPr>
          <w:bCs w:val="0"/>
          <w:kern w:val="2"/>
          <w:sz w:val="21"/>
          <w:szCs w:val="21"/>
        </w:rPr>
      </w:pPr>
      <w:bookmarkStart w:id="319" w:name="_Toc532377248"/>
      <w:bookmarkStart w:id="320" w:name="_Toc351203562"/>
      <w:bookmarkStart w:id="321" w:name="_Toc532375595"/>
      <w:r>
        <w:rPr>
          <w:rFonts w:hint="eastAsia"/>
          <w:kern w:val="2"/>
          <w:sz w:val="21"/>
          <w:szCs w:val="21"/>
        </w:rPr>
        <w:t>9</w:t>
      </w:r>
      <w:bookmarkStart w:id="322" w:name="_Toc337558782"/>
      <w:bookmarkStart w:id="323" w:name="_Toc296503083"/>
      <w:bookmarkStart w:id="324" w:name="_Toc296346584"/>
      <w:r>
        <w:rPr>
          <w:rFonts w:hint="eastAsia"/>
          <w:kern w:val="2"/>
          <w:sz w:val="21"/>
          <w:szCs w:val="21"/>
        </w:rPr>
        <w:t>. 试验与检验</w:t>
      </w:r>
      <w:bookmarkEnd w:id="319"/>
      <w:bookmarkEnd w:id="320"/>
      <w:bookmarkEnd w:id="321"/>
    </w:p>
    <w:bookmarkEnd w:id="322"/>
    <w:p>
      <w:pPr>
        <w:pStyle w:val="6"/>
        <w:spacing w:before="0" w:beforeAutospacing="0" w:after="0" w:afterAutospacing="0" w:line="360" w:lineRule="auto"/>
        <w:ind w:firstLine="422" w:firstLineChars="200"/>
        <w:rPr>
          <w:sz w:val="21"/>
          <w:szCs w:val="21"/>
        </w:rPr>
      </w:pPr>
      <w:bookmarkStart w:id="325" w:name="_Toc351203563"/>
      <w:bookmarkStart w:id="326" w:name="_Toc532377249"/>
      <w:r>
        <w:rPr>
          <w:rFonts w:hint="eastAsia"/>
          <w:sz w:val="21"/>
          <w:szCs w:val="21"/>
        </w:rPr>
        <w:t>9</w:t>
      </w:r>
      <w:bookmarkStart w:id="327" w:name="_Toc337558783"/>
      <w:r>
        <w:rPr>
          <w:rFonts w:hint="eastAsia"/>
          <w:sz w:val="21"/>
          <w:szCs w:val="21"/>
        </w:rPr>
        <w:t>.1试验设备与试验人员</w:t>
      </w:r>
      <w:bookmarkEnd w:id="325"/>
      <w:bookmarkEnd w:id="326"/>
    </w:p>
    <w:bookmarkEnd w:id="327"/>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6"/>
        <w:spacing w:before="0" w:beforeAutospacing="0" w:after="0" w:afterAutospacing="0" w:line="360" w:lineRule="auto"/>
        <w:ind w:firstLine="422" w:firstLineChars="200"/>
        <w:rPr>
          <w:sz w:val="21"/>
          <w:szCs w:val="21"/>
        </w:rPr>
      </w:pPr>
      <w:bookmarkStart w:id="328" w:name="_Toc532377250"/>
      <w:bookmarkStart w:id="329" w:name="_Toc351203564"/>
      <w:r>
        <w:rPr>
          <w:rFonts w:hint="eastAsia"/>
          <w:sz w:val="21"/>
          <w:szCs w:val="21"/>
        </w:rPr>
        <w:t>9</w:t>
      </w:r>
      <w:bookmarkStart w:id="330" w:name="_Toc337558784"/>
      <w:r>
        <w:rPr>
          <w:rFonts w:hint="eastAsia"/>
          <w:sz w:val="21"/>
          <w:szCs w:val="21"/>
        </w:rPr>
        <w:t>.2取样</w:t>
      </w:r>
      <w:bookmarkEnd w:id="328"/>
      <w:bookmarkEnd w:id="329"/>
    </w:p>
    <w:bookmarkEnd w:id="330"/>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6"/>
        <w:spacing w:before="0" w:beforeAutospacing="0" w:after="0" w:afterAutospacing="0" w:line="360" w:lineRule="auto"/>
        <w:ind w:firstLine="422" w:firstLineChars="200"/>
        <w:rPr>
          <w:sz w:val="21"/>
          <w:szCs w:val="21"/>
        </w:rPr>
      </w:pPr>
      <w:bookmarkStart w:id="331" w:name="_Toc532377251"/>
      <w:bookmarkStart w:id="332" w:name="_Toc351203565"/>
      <w:r>
        <w:rPr>
          <w:rFonts w:hint="eastAsia"/>
          <w:sz w:val="21"/>
          <w:szCs w:val="21"/>
        </w:rPr>
        <w:t>9</w:t>
      </w:r>
      <w:bookmarkStart w:id="333" w:name="_Toc337558785"/>
      <w:r>
        <w:rPr>
          <w:rFonts w:hint="eastAsia"/>
          <w:sz w:val="21"/>
          <w:szCs w:val="21"/>
        </w:rPr>
        <w:t>.3材料、工程设备和工程的试验和检验</w:t>
      </w:r>
      <w:bookmarkEnd w:id="331"/>
      <w:bookmarkEnd w:id="332"/>
    </w:p>
    <w:bookmarkEnd w:id="333"/>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0" w:beforeAutospacing="0" w:after="0" w:afterAutospacing="0" w:line="360" w:lineRule="auto"/>
        <w:ind w:firstLine="422" w:firstLineChars="200"/>
        <w:rPr>
          <w:sz w:val="21"/>
          <w:szCs w:val="21"/>
        </w:rPr>
      </w:pPr>
      <w:bookmarkStart w:id="334" w:name="_Toc351203566"/>
      <w:bookmarkStart w:id="335" w:name="_Toc532377252"/>
      <w:r>
        <w:rPr>
          <w:rFonts w:hint="eastAsia"/>
          <w:sz w:val="21"/>
          <w:szCs w:val="21"/>
        </w:rPr>
        <w:t>9</w:t>
      </w:r>
      <w:bookmarkStart w:id="336" w:name="_Toc337558786"/>
      <w:r>
        <w:rPr>
          <w:rFonts w:hint="eastAsia"/>
          <w:sz w:val="21"/>
          <w:szCs w:val="21"/>
        </w:rPr>
        <w:t>.4现场工艺试验</w:t>
      </w:r>
      <w:bookmarkEnd w:id="334"/>
      <w:bookmarkEnd w:id="335"/>
    </w:p>
    <w:bookmarkEnd w:id="336"/>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5"/>
        <w:keepNext/>
        <w:keepLines/>
        <w:spacing w:before="156" w:beforeLines="50" w:beforeAutospacing="0" w:after="156" w:afterLines="50" w:afterAutospacing="0" w:line="360" w:lineRule="auto"/>
        <w:jc w:val="both"/>
        <w:rPr>
          <w:bCs w:val="0"/>
          <w:kern w:val="2"/>
          <w:sz w:val="21"/>
          <w:szCs w:val="21"/>
        </w:rPr>
      </w:pPr>
      <w:bookmarkStart w:id="337" w:name="_Toc532377253"/>
      <w:bookmarkStart w:id="338" w:name="_Toc532375596"/>
      <w:bookmarkStart w:id="339" w:name="_Toc351203567"/>
      <w:r>
        <w:rPr>
          <w:rFonts w:hint="eastAsia"/>
          <w:kern w:val="2"/>
          <w:sz w:val="21"/>
          <w:szCs w:val="21"/>
        </w:rPr>
        <w:t>1</w:t>
      </w:r>
      <w:bookmarkStart w:id="340" w:name="_Toc337558787"/>
      <w:r>
        <w:rPr>
          <w:rFonts w:hint="eastAsia"/>
          <w:kern w:val="2"/>
          <w:sz w:val="21"/>
          <w:szCs w:val="21"/>
        </w:rPr>
        <w:t>0. 变更</w:t>
      </w:r>
      <w:bookmarkEnd w:id="323"/>
      <w:bookmarkEnd w:id="324"/>
      <w:bookmarkEnd w:id="337"/>
      <w:bookmarkEnd w:id="338"/>
      <w:bookmarkEnd w:id="339"/>
    </w:p>
    <w:bookmarkEnd w:id="340"/>
    <w:p>
      <w:pPr>
        <w:pStyle w:val="6"/>
        <w:spacing w:before="0" w:beforeAutospacing="0" w:after="0" w:afterAutospacing="0" w:line="360" w:lineRule="auto"/>
        <w:ind w:firstLine="422" w:firstLineChars="200"/>
        <w:rPr>
          <w:sz w:val="21"/>
          <w:szCs w:val="21"/>
        </w:rPr>
      </w:pPr>
      <w:bookmarkStart w:id="341" w:name="_Toc532377254"/>
      <w:bookmarkStart w:id="342" w:name="_Toc351203568"/>
      <w:r>
        <w:rPr>
          <w:rFonts w:hint="eastAsia"/>
          <w:sz w:val="21"/>
          <w:szCs w:val="21"/>
        </w:rPr>
        <w:t>1</w:t>
      </w:r>
      <w:bookmarkStart w:id="343" w:name="_Toc296346585"/>
      <w:bookmarkStart w:id="344" w:name="_Toc296503084"/>
      <w:bookmarkStart w:id="345" w:name="_Toc337558788"/>
      <w:r>
        <w:rPr>
          <w:rFonts w:hint="eastAsia"/>
          <w:sz w:val="21"/>
          <w:szCs w:val="21"/>
        </w:rPr>
        <w:t>0.1变更的范围</w:t>
      </w:r>
      <w:bookmarkEnd w:id="341"/>
      <w:bookmarkEnd w:id="342"/>
    </w:p>
    <w:bookmarkEnd w:id="343"/>
    <w:bookmarkEnd w:id="344"/>
    <w:bookmarkEnd w:id="34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6"/>
        <w:spacing w:before="0" w:beforeAutospacing="0" w:after="0" w:afterAutospacing="0" w:line="360" w:lineRule="auto"/>
        <w:ind w:firstLine="422" w:firstLineChars="200"/>
        <w:rPr>
          <w:sz w:val="21"/>
          <w:szCs w:val="21"/>
        </w:rPr>
      </w:pPr>
      <w:bookmarkStart w:id="346" w:name="_Toc532377255"/>
      <w:r>
        <w:rPr>
          <w:rFonts w:hint="eastAsia"/>
          <w:sz w:val="21"/>
          <w:szCs w:val="21"/>
        </w:rPr>
        <w:t>10.2变更权</w:t>
      </w:r>
      <w:bookmarkEnd w:id="3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6"/>
        <w:spacing w:before="0" w:beforeAutospacing="0" w:after="0" w:afterAutospacing="0" w:line="360" w:lineRule="auto"/>
        <w:ind w:firstLine="422" w:firstLineChars="200"/>
        <w:rPr>
          <w:sz w:val="21"/>
          <w:szCs w:val="21"/>
        </w:rPr>
      </w:pPr>
      <w:bookmarkStart w:id="347" w:name="_Toc532377256"/>
      <w:r>
        <w:rPr>
          <w:rFonts w:hint="eastAsia"/>
          <w:sz w:val="21"/>
          <w:szCs w:val="21"/>
        </w:rPr>
        <w:t>10.3变更程序</w:t>
      </w:r>
      <w:bookmarkEnd w:id="34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spacing w:before="0" w:beforeAutospacing="0" w:after="0" w:afterAutospacing="0" w:line="360" w:lineRule="auto"/>
        <w:ind w:firstLine="422" w:firstLineChars="200"/>
        <w:rPr>
          <w:sz w:val="21"/>
          <w:szCs w:val="21"/>
        </w:rPr>
      </w:pPr>
      <w:bookmarkStart w:id="348" w:name="_Toc532377257"/>
      <w:bookmarkStart w:id="349" w:name="_Toc351203571"/>
      <w:r>
        <w:rPr>
          <w:rFonts w:hint="eastAsia"/>
          <w:sz w:val="21"/>
          <w:szCs w:val="21"/>
        </w:rPr>
        <w:t>1</w:t>
      </w:r>
      <w:bookmarkStart w:id="350" w:name="_Toc337558791"/>
      <w:bookmarkStart w:id="351" w:name="_Toc296503087"/>
      <w:bookmarkStart w:id="352" w:name="_Toc296346588"/>
      <w:r>
        <w:rPr>
          <w:rFonts w:hint="eastAsia"/>
          <w:sz w:val="21"/>
          <w:szCs w:val="21"/>
        </w:rPr>
        <w:t>0.4变更估价</w:t>
      </w:r>
      <w:bookmarkEnd w:id="348"/>
      <w:bookmarkEnd w:id="349"/>
    </w:p>
    <w:bookmarkEnd w:id="350"/>
    <w:bookmarkEnd w:id="351"/>
    <w:bookmarkEnd w:id="3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6"/>
        <w:spacing w:before="0" w:beforeAutospacing="0" w:after="0" w:afterAutospacing="0" w:line="360" w:lineRule="auto"/>
        <w:ind w:firstLine="422" w:firstLineChars="200"/>
        <w:rPr>
          <w:sz w:val="21"/>
          <w:szCs w:val="21"/>
        </w:rPr>
      </w:pPr>
      <w:bookmarkStart w:id="353" w:name="_Toc532377258"/>
      <w:bookmarkStart w:id="354" w:name="_Toc351203572"/>
      <w:r>
        <w:rPr>
          <w:rFonts w:hint="eastAsia"/>
          <w:sz w:val="21"/>
          <w:szCs w:val="21"/>
        </w:rPr>
        <w:t>1</w:t>
      </w:r>
      <w:bookmarkStart w:id="355" w:name="_Toc296503094"/>
      <w:bookmarkStart w:id="356" w:name="_Toc296346595"/>
      <w:bookmarkStart w:id="357" w:name="_Toc337558792"/>
      <w:r>
        <w:rPr>
          <w:rFonts w:hint="eastAsia"/>
          <w:sz w:val="21"/>
          <w:szCs w:val="21"/>
        </w:rPr>
        <w:t>0.5承包人的合理化建议</w:t>
      </w:r>
      <w:bookmarkEnd w:id="353"/>
      <w:bookmarkEnd w:id="354"/>
    </w:p>
    <w:bookmarkEnd w:id="355"/>
    <w:bookmarkEnd w:id="356"/>
    <w:bookmarkEnd w:id="3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6"/>
        <w:spacing w:before="0" w:beforeAutospacing="0" w:after="0" w:afterAutospacing="0" w:line="360" w:lineRule="auto"/>
        <w:ind w:firstLine="422" w:firstLineChars="200"/>
        <w:rPr>
          <w:sz w:val="21"/>
          <w:szCs w:val="21"/>
        </w:rPr>
      </w:pPr>
      <w:bookmarkStart w:id="358" w:name="_Toc351203573"/>
      <w:bookmarkStart w:id="359" w:name="_Toc532377259"/>
      <w:r>
        <w:rPr>
          <w:rFonts w:hint="eastAsia"/>
          <w:sz w:val="21"/>
          <w:szCs w:val="21"/>
        </w:rPr>
        <w:t>1</w:t>
      </w:r>
      <w:bookmarkStart w:id="360" w:name="_Toc337558793"/>
      <w:r>
        <w:rPr>
          <w:rFonts w:hint="eastAsia"/>
          <w:sz w:val="21"/>
          <w:szCs w:val="21"/>
        </w:rPr>
        <w:t>0.6变更引起的工期调整</w:t>
      </w:r>
      <w:bookmarkEnd w:id="358"/>
      <w:bookmarkEnd w:id="359"/>
      <w:bookmarkEnd w:id="3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6"/>
        <w:spacing w:before="0" w:beforeAutospacing="0" w:after="0" w:afterAutospacing="0" w:line="360" w:lineRule="auto"/>
        <w:ind w:firstLine="422" w:firstLineChars="200"/>
        <w:rPr>
          <w:sz w:val="21"/>
          <w:szCs w:val="21"/>
        </w:rPr>
      </w:pPr>
      <w:bookmarkStart w:id="361" w:name="_Toc532377260"/>
      <w:bookmarkStart w:id="362" w:name="_Toc351203574"/>
      <w:r>
        <w:rPr>
          <w:rFonts w:hint="eastAsia"/>
          <w:sz w:val="21"/>
          <w:szCs w:val="21"/>
        </w:rPr>
        <w:t>10.7暂估价</w:t>
      </w:r>
      <w:bookmarkEnd w:id="361"/>
      <w:bookmarkEnd w:id="3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0" w:beforeAutospacing="0" w:after="0" w:afterAutospacing="0" w:line="360" w:lineRule="auto"/>
        <w:ind w:firstLine="422" w:firstLineChars="200"/>
        <w:rPr>
          <w:sz w:val="21"/>
          <w:szCs w:val="21"/>
        </w:rPr>
      </w:pPr>
      <w:bookmarkStart w:id="363" w:name="_Toc532377261"/>
      <w:bookmarkStart w:id="364" w:name="_Toc351203575"/>
      <w:r>
        <w:rPr>
          <w:rFonts w:hint="eastAsia"/>
          <w:sz w:val="21"/>
          <w:szCs w:val="21"/>
        </w:rPr>
        <w:t>1</w:t>
      </w:r>
      <w:bookmarkStart w:id="365" w:name="_Toc337558794"/>
      <w:bookmarkStart w:id="366" w:name="_Toc322522561"/>
      <w:bookmarkStart w:id="367" w:name="_Toc296503090"/>
      <w:bookmarkStart w:id="368" w:name="_Toc296346591"/>
      <w:r>
        <w:rPr>
          <w:rFonts w:hint="eastAsia"/>
          <w:sz w:val="21"/>
          <w:szCs w:val="21"/>
        </w:rPr>
        <w:t>0.8暂列金额</w:t>
      </w:r>
      <w:bookmarkEnd w:id="363"/>
      <w:bookmarkEnd w:id="364"/>
    </w:p>
    <w:bookmarkEnd w:id="36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366"/>
    <w:bookmarkEnd w:id="367"/>
    <w:bookmarkEnd w:id="368"/>
    <w:p>
      <w:pPr>
        <w:pStyle w:val="6"/>
        <w:spacing w:before="0" w:beforeAutospacing="0" w:after="0" w:afterAutospacing="0" w:line="360" w:lineRule="auto"/>
        <w:ind w:firstLine="422" w:firstLineChars="200"/>
        <w:rPr>
          <w:sz w:val="21"/>
          <w:szCs w:val="21"/>
        </w:rPr>
      </w:pPr>
      <w:bookmarkStart w:id="369" w:name="_Toc532377262"/>
      <w:bookmarkStart w:id="370" w:name="_Toc351203576"/>
      <w:r>
        <w:rPr>
          <w:rFonts w:hint="eastAsia"/>
          <w:sz w:val="21"/>
          <w:szCs w:val="21"/>
        </w:rPr>
        <w:t>1</w:t>
      </w:r>
      <w:bookmarkStart w:id="371" w:name="_Toc296503091"/>
      <w:bookmarkStart w:id="372" w:name="_Toc337558796"/>
      <w:bookmarkStart w:id="373" w:name="_Toc296346592"/>
      <w:r>
        <w:rPr>
          <w:rFonts w:hint="eastAsia"/>
          <w:sz w:val="21"/>
          <w:szCs w:val="21"/>
        </w:rPr>
        <w:t>0.9计日工</w:t>
      </w:r>
      <w:bookmarkEnd w:id="369"/>
      <w:bookmarkEnd w:id="370"/>
      <w:bookmarkEnd w:id="371"/>
      <w:bookmarkEnd w:id="372"/>
      <w:bookmarkEnd w:id="3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5"/>
        <w:keepNext/>
        <w:keepLines/>
        <w:spacing w:before="156" w:beforeLines="50" w:beforeAutospacing="0" w:after="156" w:afterLines="50" w:afterAutospacing="0" w:line="360" w:lineRule="auto"/>
        <w:jc w:val="both"/>
        <w:rPr>
          <w:bCs w:val="0"/>
          <w:kern w:val="2"/>
          <w:sz w:val="21"/>
          <w:szCs w:val="21"/>
        </w:rPr>
      </w:pPr>
      <w:bookmarkStart w:id="374" w:name="_Toc351203577"/>
      <w:bookmarkStart w:id="375" w:name="_Toc532375597"/>
      <w:bookmarkStart w:id="376" w:name="_Toc532377263"/>
      <w:r>
        <w:rPr>
          <w:rFonts w:hint="eastAsia"/>
          <w:kern w:val="2"/>
          <w:sz w:val="21"/>
          <w:szCs w:val="21"/>
        </w:rPr>
        <w:t>11. 价格调整</w:t>
      </w:r>
      <w:bookmarkEnd w:id="374"/>
      <w:bookmarkEnd w:id="375"/>
      <w:bookmarkEnd w:id="376"/>
    </w:p>
    <w:p>
      <w:pPr>
        <w:pStyle w:val="6"/>
        <w:spacing w:before="0" w:beforeAutospacing="0" w:after="0" w:afterAutospacing="0" w:line="360" w:lineRule="auto"/>
        <w:ind w:firstLine="422" w:firstLineChars="200"/>
        <w:rPr>
          <w:sz w:val="21"/>
          <w:szCs w:val="21"/>
        </w:rPr>
      </w:pPr>
      <w:bookmarkStart w:id="377" w:name="_Toc532377264"/>
      <w:bookmarkStart w:id="378" w:name="_Toc351203578"/>
      <w:bookmarkStart w:id="379" w:name="_Toc296503092"/>
      <w:bookmarkStart w:id="380" w:name="_Toc296346593"/>
      <w:bookmarkStart w:id="381" w:name="_Toc337558797"/>
      <w:r>
        <w:rPr>
          <w:rFonts w:hint="eastAsia"/>
          <w:sz w:val="21"/>
          <w:szCs w:val="21"/>
        </w:rPr>
        <w:t>11.1市场价格波动引起的调整</w:t>
      </w:r>
      <w:bookmarkEnd w:id="377"/>
      <w:bookmarkEnd w:id="378"/>
    </w:p>
    <w:bookmarkEnd w:id="379"/>
    <w:bookmarkEnd w:id="380"/>
    <w:bookmarkEnd w:id="381"/>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5pt;width:18.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2pt;width:1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2pt;width:10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2pt;width:109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382" w:name="OLE_LINK3"/>
      <w:r>
        <w:rPr>
          <w:rFonts w:hint="eastAsia" w:ascii="宋体" w:hAnsi="宋体"/>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6"/>
        <w:spacing w:before="0" w:beforeAutospacing="0" w:after="0" w:afterAutospacing="0" w:line="360" w:lineRule="auto"/>
        <w:ind w:firstLine="422" w:firstLineChars="200"/>
        <w:rPr>
          <w:sz w:val="21"/>
          <w:szCs w:val="21"/>
        </w:rPr>
      </w:pPr>
      <w:bookmarkStart w:id="383" w:name="_Toc351203579"/>
      <w:bookmarkStart w:id="384" w:name="_Toc532377265"/>
      <w:bookmarkStart w:id="385" w:name="_Toc296346594"/>
      <w:bookmarkStart w:id="386" w:name="_Toc337558798"/>
      <w:bookmarkStart w:id="387" w:name="_Toc296503093"/>
      <w:r>
        <w:rPr>
          <w:rFonts w:hint="eastAsia"/>
          <w:sz w:val="21"/>
          <w:szCs w:val="21"/>
        </w:rPr>
        <w:t>11.2法律变化引起的调整</w:t>
      </w:r>
      <w:bookmarkEnd w:id="383"/>
      <w:bookmarkEnd w:id="384"/>
    </w:p>
    <w:bookmarkEnd w:id="385"/>
    <w:bookmarkEnd w:id="386"/>
    <w:bookmarkEnd w:id="387"/>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5"/>
        <w:keepNext/>
        <w:keepLines/>
        <w:spacing w:before="156" w:beforeLines="50" w:beforeAutospacing="0" w:after="156" w:afterLines="50" w:afterAutospacing="0" w:line="360" w:lineRule="auto"/>
        <w:jc w:val="both"/>
        <w:rPr>
          <w:bCs w:val="0"/>
          <w:kern w:val="2"/>
          <w:sz w:val="21"/>
          <w:szCs w:val="21"/>
        </w:rPr>
      </w:pPr>
      <w:bookmarkStart w:id="388" w:name="_Toc351203580"/>
      <w:bookmarkStart w:id="389" w:name="_Toc532377266"/>
      <w:bookmarkStart w:id="390" w:name="_Toc532375598"/>
      <w:bookmarkStart w:id="391" w:name="_Toc337558799"/>
      <w:bookmarkStart w:id="392" w:name="_Toc296503096"/>
      <w:bookmarkStart w:id="393" w:name="_Toc296346597"/>
      <w:r>
        <w:rPr>
          <w:rFonts w:hint="eastAsia"/>
          <w:kern w:val="2"/>
          <w:sz w:val="21"/>
          <w:szCs w:val="21"/>
        </w:rPr>
        <w:t>12. 合同价格、计量与支付</w:t>
      </w:r>
      <w:bookmarkEnd w:id="388"/>
      <w:bookmarkEnd w:id="389"/>
      <w:bookmarkEnd w:id="390"/>
    </w:p>
    <w:bookmarkEnd w:id="391"/>
    <w:p>
      <w:pPr>
        <w:pStyle w:val="6"/>
        <w:spacing w:before="0" w:beforeAutospacing="0" w:after="0" w:afterAutospacing="0" w:line="360" w:lineRule="auto"/>
        <w:ind w:firstLine="422" w:firstLineChars="200"/>
        <w:rPr>
          <w:sz w:val="21"/>
          <w:szCs w:val="21"/>
        </w:rPr>
      </w:pPr>
      <w:bookmarkStart w:id="394" w:name="_Toc351203581"/>
      <w:bookmarkStart w:id="395" w:name="_Toc532377267"/>
      <w:bookmarkStart w:id="396" w:name="_Toc337558800"/>
      <w:r>
        <w:rPr>
          <w:rFonts w:hint="eastAsia"/>
          <w:sz w:val="21"/>
          <w:szCs w:val="21"/>
        </w:rPr>
        <w:t>12.1 合同价</w:t>
      </w:r>
      <w:bookmarkEnd w:id="392"/>
      <w:bookmarkEnd w:id="393"/>
      <w:r>
        <w:rPr>
          <w:rFonts w:hint="eastAsia"/>
          <w:sz w:val="21"/>
          <w:szCs w:val="21"/>
        </w:rPr>
        <w:t>格形式</w:t>
      </w:r>
      <w:bookmarkEnd w:id="394"/>
      <w:bookmarkEnd w:id="395"/>
    </w:p>
    <w:bookmarkEnd w:id="396"/>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6"/>
        <w:spacing w:before="0" w:beforeAutospacing="0" w:after="0" w:afterAutospacing="0" w:line="360" w:lineRule="auto"/>
        <w:ind w:firstLine="420" w:firstLineChars="200"/>
        <w:rPr>
          <w:b w:val="0"/>
          <w:sz w:val="21"/>
          <w:szCs w:val="21"/>
        </w:rPr>
      </w:pPr>
      <w:bookmarkStart w:id="397" w:name="_Toc532377268"/>
      <w:r>
        <w:rPr>
          <w:rFonts w:hint="eastAsia"/>
          <w:b w:val="0"/>
          <w:sz w:val="21"/>
          <w:szCs w:val="21"/>
        </w:rPr>
        <w:t>2.总价合同</w:t>
      </w:r>
      <w:bookmarkEnd w:id="397"/>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6"/>
        <w:spacing w:before="0" w:beforeAutospacing="0" w:after="0" w:afterAutospacing="0" w:line="360" w:lineRule="auto"/>
        <w:ind w:firstLine="420" w:firstLineChars="200"/>
        <w:rPr>
          <w:b w:val="0"/>
          <w:sz w:val="21"/>
          <w:szCs w:val="21"/>
        </w:rPr>
      </w:pPr>
      <w:bookmarkStart w:id="398" w:name="_Toc532377269"/>
      <w:r>
        <w:rPr>
          <w:rFonts w:hint="eastAsia"/>
          <w:b w:val="0"/>
          <w:sz w:val="21"/>
          <w:szCs w:val="21"/>
        </w:rPr>
        <w:t>3.其它价格形式</w:t>
      </w:r>
      <w:bookmarkEnd w:id="398"/>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6"/>
        <w:spacing w:before="0" w:beforeAutospacing="0" w:after="0" w:afterAutospacing="0" w:line="360" w:lineRule="auto"/>
        <w:ind w:firstLine="422" w:firstLineChars="200"/>
        <w:rPr>
          <w:sz w:val="21"/>
          <w:szCs w:val="21"/>
        </w:rPr>
      </w:pPr>
      <w:bookmarkStart w:id="399" w:name="_Toc296346598"/>
      <w:bookmarkStart w:id="400" w:name="_Toc296503097"/>
      <w:bookmarkStart w:id="401" w:name="_Toc351203582"/>
      <w:bookmarkStart w:id="402" w:name="_Toc532377270"/>
      <w:bookmarkStart w:id="403" w:name="_Toc337558801"/>
      <w:r>
        <w:rPr>
          <w:rFonts w:hint="eastAsia"/>
          <w:sz w:val="21"/>
          <w:szCs w:val="21"/>
        </w:rPr>
        <w:t>12.2预</w:t>
      </w:r>
      <w:bookmarkEnd w:id="399"/>
      <w:bookmarkEnd w:id="400"/>
      <w:bookmarkStart w:id="404" w:name="_Toc296503100"/>
      <w:bookmarkStart w:id="405" w:name="_Toc296346601"/>
      <w:r>
        <w:rPr>
          <w:rFonts w:hint="eastAsia"/>
          <w:sz w:val="21"/>
          <w:szCs w:val="21"/>
        </w:rPr>
        <w:t>付款</w:t>
      </w:r>
      <w:bookmarkEnd w:id="401"/>
      <w:bookmarkEnd w:id="402"/>
    </w:p>
    <w:bookmarkEnd w:id="403"/>
    <w:bookmarkEnd w:id="404"/>
    <w:bookmarkEnd w:id="405"/>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382"/>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6"/>
        <w:spacing w:before="0" w:beforeAutospacing="0" w:after="0" w:afterAutospacing="0" w:line="360" w:lineRule="auto"/>
        <w:ind w:firstLine="422" w:firstLineChars="200"/>
        <w:rPr>
          <w:sz w:val="21"/>
          <w:szCs w:val="21"/>
        </w:rPr>
      </w:pPr>
      <w:bookmarkStart w:id="406" w:name="_Toc351203583"/>
      <w:bookmarkStart w:id="407" w:name="_Toc532377271"/>
      <w:bookmarkStart w:id="408" w:name="_Toc337558802"/>
      <w:r>
        <w:rPr>
          <w:rFonts w:hint="eastAsia"/>
          <w:sz w:val="21"/>
          <w:szCs w:val="21"/>
        </w:rPr>
        <w:t>12.3计量</w:t>
      </w:r>
      <w:bookmarkEnd w:id="406"/>
      <w:bookmarkEnd w:id="407"/>
    </w:p>
    <w:bookmarkEnd w:id="408"/>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6"/>
        <w:spacing w:before="0" w:beforeAutospacing="0" w:after="0" w:afterAutospacing="0" w:line="360" w:lineRule="auto"/>
        <w:ind w:firstLine="422" w:firstLineChars="200"/>
        <w:rPr>
          <w:sz w:val="21"/>
          <w:szCs w:val="21"/>
        </w:rPr>
      </w:pPr>
      <w:bookmarkStart w:id="409" w:name="_Toc296503101"/>
      <w:bookmarkStart w:id="410" w:name="_Toc296346602"/>
      <w:bookmarkStart w:id="411" w:name="_Toc351203584"/>
      <w:bookmarkStart w:id="412" w:name="_Toc532377272"/>
      <w:bookmarkStart w:id="413" w:name="_Toc337558803"/>
      <w:r>
        <w:rPr>
          <w:rFonts w:hint="eastAsia"/>
          <w:sz w:val="21"/>
          <w:szCs w:val="21"/>
        </w:rPr>
        <w:t>12.4工程进度款支</w:t>
      </w:r>
      <w:bookmarkEnd w:id="409"/>
      <w:bookmarkEnd w:id="410"/>
      <w:r>
        <w:rPr>
          <w:rFonts w:hint="eastAsia"/>
          <w:sz w:val="21"/>
          <w:szCs w:val="21"/>
        </w:rPr>
        <w:t>付</w:t>
      </w:r>
      <w:bookmarkEnd w:id="411"/>
      <w:bookmarkEnd w:id="412"/>
    </w:p>
    <w:bookmarkEnd w:id="413"/>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0" w:beforeAutospacing="0" w:after="0" w:afterAutospacing="0" w:line="360" w:lineRule="auto"/>
        <w:ind w:firstLine="422" w:firstLineChars="200"/>
        <w:rPr>
          <w:sz w:val="21"/>
          <w:szCs w:val="21"/>
        </w:rPr>
      </w:pPr>
      <w:bookmarkStart w:id="414" w:name="_Toc532377273"/>
      <w:r>
        <w:rPr>
          <w:rFonts w:hint="eastAsia"/>
          <w:sz w:val="21"/>
          <w:szCs w:val="21"/>
        </w:rPr>
        <w:t>12.5支付账户</w:t>
      </w:r>
      <w:bookmarkEnd w:id="414"/>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5"/>
        <w:keepNext/>
        <w:keepLines/>
        <w:spacing w:before="156" w:beforeLines="50" w:beforeAutospacing="0" w:after="156" w:afterLines="50" w:afterAutospacing="0" w:line="360" w:lineRule="auto"/>
        <w:jc w:val="both"/>
        <w:rPr>
          <w:bCs w:val="0"/>
          <w:kern w:val="2"/>
          <w:sz w:val="21"/>
          <w:szCs w:val="21"/>
        </w:rPr>
      </w:pPr>
      <w:bookmarkStart w:id="415" w:name="_Toc532375599"/>
      <w:bookmarkStart w:id="416" w:name="_Toc351203586"/>
      <w:bookmarkStart w:id="417" w:name="_Toc532377274"/>
      <w:bookmarkStart w:id="418" w:name="_Toc322522574"/>
      <w:bookmarkStart w:id="419" w:name="_Toc296503106"/>
      <w:bookmarkStart w:id="420" w:name="_Toc296346607"/>
      <w:bookmarkStart w:id="421" w:name="_Toc337558804"/>
      <w:r>
        <w:rPr>
          <w:rFonts w:hint="eastAsia"/>
          <w:kern w:val="2"/>
          <w:sz w:val="21"/>
          <w:szCs w:val="21"/>
        </w:rPr>
        <w:t>13. 验收和工程试车</w:t>
      </w:r>
      <w:bookmarkEnd w:id="415"/>
      <w:bookmarkEnd w:id="416"/>
      <w:bookmarkEnd w:id="417"/>
    </w:p>
    <w:bookmarkEnd w:id="418"/>
    <w:bookmarkEnd w:id="419"/>
    <w:bookmarkEnd w:id="420"/>
    <w:bookmarkEnd w:id="421"/>
    <w:p>
      <w:pPr>
        <w:pStyle w:val="6"/>
        <w:spacing w:before="0" w:beforeAutospacing="0" w:after="0" w:afterAutospacing="0" w:line="360" w:lineRule="auto"/>
        <w:ind w:firstLine="422" w:firstLineChars="200"/>
        <w:rPr>
          <w:sz w:val="21"/>
          <w:szCs w:val="21"/>
        </w:rPr>
      </w:pPr>
      <w:bookmarkStart w:id="422" w:name="_Toc351203587"/>
      <w:bookmarkStart w:id="423" w:name="_Toc532377275"/>
      <w:bookmarkStart w:id="424" w:name="_Toc337558805"/>
      <w:bookmarkStart w:id="425" w:name="_Toc296346611"/>
      <w:bookmarkStart w:id="426" w:name="_Toc296503110"/>
      <w:r>
        <w:rPr>
          <w:rFonts w:hint="eastAsia"/>
          <w:sz w:val="21"/>
          <w:szCs w:val="21"/>
        </w:rPr>
        <w:t>13.1分部分项工程验收</w:t>
      </w:r>
      <w:bookmarkEnd w:id="422"/>
      <w:bookmarkEnd w:id="423"/>
    </w:p>
    <w:bookmarkEnd w:id="424"/>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6"/>
        <w:spacing w:before="0" w:beforeAutospacing="0" w:after="0" w:afterAutospacing="0" w:line="360" w:lineRule="auto"/>
        <w:ind w:firstLine="422" w:firstLineChars="200"/>
        <w:rPr>
          <w:sz w:val="21"/>
          <w:szCs w:val="21"/>
        </w:rPr>
      </w:pPr>
      <w:bookmarkStart w:id="427" w:name="_Toc351203588"/>
      <w:bookmarkStart w:id="428" w:name="_Toc532377276"/>
      <w:bookmarkStart w:id="429" w:name="_Toc337558806"/>
      <w:r>
        <w:rPr>
          <w:rFonts w:hint="eastAsia"/>
          <w:sz w:val="21"/>
          <w:szCs w:val="21"/>
        </w:rPr>
        <w:t>13.2竣工验收</w:t>
      </w:r>
      <w:bookmarkEnd w:id="427"/>
      <w:bookmarkEnd w:id="428"/>
    </w:p>
    <w:bookmarkEnd w:id="425"/>
    <w:bookmarkEnd w:id="426"/>
    <w:bookmarkEnd w:id="429"/>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30" w:name="#go14"/>
      <w:bookmarkEnd w:id="430"/>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6"/>
        <w:spacing w:before="0" w:beforeAutospacing="0" w:after="0" w:afterAutospacing="0" w:line="360" w:lineRule="auto"/>
        <w:ind w:firstLine="422" w:firstLineChars="200"/>
        <w:rPr>
          <w:sz w:val="21"/>
          <w:szCs w:val="21"/>
        </w:rPr>
      </w:pPr>
      <w:bookmarkStart w:id="431" w:name="_Toc532377277"/>
      <w:bookmarkStart w:id="432" w:name="_Toc351203589"/>
      <w:bookmarkStart w:id="433" w:name="_Toc337558807"/>
      <w:bookmarkStart w:id="434" w:name="_Toc296346612"/>
      <w:bookmarkStart w:id="435" w:name="_Toc296503111"/>
      <w:r>
        <w:rPr>
          <w:rFonts w:hint="eastAsia"/>
          <w:sz w:val="21"/>
          <w:szCs w:val="21"/>
        </w:rPr>
        <w:t>13.3工程试车</w:t>
      </w:r>
      <w:bookmarkEnd w:id="431"/>
      <w:bookmarkEnd w:id="432"/>
    </w:p>
    <w:bookmarkEnd w:id="433"/>
    <w:bookmarkEnd w:id="434"/>
    <w:bookmarkEnd w:id="435"/>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spacing w:before="0" w:beforeAutospacing="0" w:after="0" w:afterAutospacing="0" w:line="360" w:lineRule="auto"/>
        <w:ind w:firstLine="422" w:firstLineChars="200"/>
        <w:rPr>
          <w:sz w:val="21"/>
          <w:szCs w:val="21"/>
        </w:rPr>
      </w:pPr>
      <w:bookmarkStart w:id="436" w:name="_Toc532377278"/>
      <w:r>
        <w:rPr>
          <w:rFonts w:hint="eastAsia"/>
          <w:sz w:val="21"/>
          <w:szCs w:val="21"/>
        </w:rPr>
        <w:t>13.4提前交付单位工程的验收</w:t>
      </w:r>
      <w:bookmarkEnd w:id="436"/>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6"/>
        <w:spacing w:before="0" w:beforeAutospacing="0" w:after="0" w:afterAutospacing="0" w:line="360" w:lineRule="auto"/>
        <w:ind w:firstLine="422" w:firstLineChars="200"/>
        <w:rPr>
          <w:sz w:val="21"/>
          <w:szCs w:val="21"/>
        </w:rPr>
      </w:pPr>
      <w:bookmarkStart w:id="437" w:name="_Toc351203591"/>
      <w:bookmarkStart w:id="438" w:name="_Toc532377279"/>
      <w:r>
        <w:rPr>
          <w:rFonts w:hint="eastAsia"/>
          <w:sz w:val="21"/>
          <w:szCs w:val="21"/>
        </w:rPr>
        <w:t>13.5 施工期运行</w:t>
      </w:r>
      <w:bookmarkEnd w:id="437"/>
      <w:bookmarkEnd w:id="438"/>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6"/>
        <w:spacing w:before="0" w:beforeAutospacing="0" w:after="0" w:afterAutospacing="0" w:line="360" w:lineRule="auto"/>
        <w:ind w:firstLine="422" w:firstLineChars="200"/>
        <w:rPr>
          <w:sz w:val="21"/>
          <w:szCs w:val="21"/>
        </w:rPr>
      </w:pPr>
      <w:bookmarkStart w:id="439" w:name="_Toc296503112"/>
      <w:bookmarkStart w:id="440" w:name="_Toc296346613"/>
      <w:bookmarkStart w:id="441" w:name="_Toc351203592"/>
      <w:bookmarkStart w:id="442" w:name="_Toc532377280"/>
      <w:bookmarkStart w:id="443" w:name="_Toc337558809"/>
      <w:r>
        <w:rPr>
          <w:rFonts w:hint="eastAsia"/>
          <w:sz w:val="21"/>
          <w:szCs w:val="21"/>
        </w:rPr>
        <w:t>13.6 竣工退</w:t>
      </w:r>
      <w:bookmarkEnd w:id="439"/>
      <w:bookmarkEnd w:id="440"/>
      <w:r>
        <w:rPr>
          <w:rFonts w:hint="eastAsia"/>
          <w:sz w:val="21"/>
          <w:szCs w:val="21"/>
        </w:rPr>
        <w:t>场</w:t>
      </w:r>
      <w:bookmarkEnd w:id="441"/>
      <w:bookmarkEnd w:id="442"/>
    </w:p>
    <w:bookmarkEnd w:id="443"/>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keepNext/>
        <w:keepLines/>
        <w:spacing w:before="156" w:beforeLines="50" w:beforeAutospacing="0" w:after="156" w:afterLines="50" w:afterAutospacing="0" w:line="360" w:lineRule="auto"/>
        <w:jc w:val="both"/>
        <w:rPr>
          <w:bCs w:val="0"/>
          <w:kern w:val="2"/>
          <w:sz w:val="21"/>
          <w:szCs w:val="21"/>
        </w:rPr>
      </w:pPr>
      <w:bookmarkStart w:id="444" w:name="_Toc532377281"/>
      <w:bookmarkStart w:id="445" w:name="_Toc351203593"/>
      <w:bookmarkStart w:id="446" w:name="_Toc532375600"/>
      <w:bookmarkStart w:id="447" w:name="_Toc337558810"/>
      <w:bookmarkStart w:id="448" w:name="_Toc296503113"/>
      <w:bookmarkStart w:id="449" w:name="_Toc296346614"/>
      <w:r>
        <w:rPr>
          <w:rFonts w:hint="eastAsia"/>
          <w:kern w:val="2"/>
          <w:sz w:val="21"/>
          <w:szCs w:val="21"/>
        </w:rPr>
        <w:t>14. 竣工结算</w:t>
      </w:r>
      <w:bookmarkEnd w:id="444"/>
      <w:bookmarkEnd w:id="445"/>
      <w:bookmarkEnd w:id="446"/>
    </w:p>
    <w:bookmarkEnd w:id="447"/>
    <w:p>
      <w:pPr>
        <w:pStyle w:val="6"/>
        <w:spacing w:before="0" w:beforeAutospacing="0" w:after="0" w:afterAutospacing="0" w:line="360" w:lineRule="auto"/>
        <w:ind w:firstLine="422" w:firstLineChars="200"/>
        <w:rPr>
          <w:sz w:val="21"/>
          <w:szCs w:val="21"/>
        </w:rPr>
      </w:pPr>
      <w:bookmarkStart w:id="450" w:name="_Toc532377282"/>
      <w:bookmarkStart w:id="451" w:name="_Toc351203594"/>
      <w:bookmarkStart w:id="452" w:name="_Toc337558811"/>
      <w:r>
        <w:rPr>
          <w:rFonts w:hint="eastAsia"/>
          <w:sz w:val="21"/>
          <w:szCs w:val="21"/>
        </w:rPr>
        <w:t>14.1 竣工结算申请</w:t>
      </w:r>
      <w:bookmarkEnd w:id="450"/>
      <w:bookmarkEnd w:id="451"/>
    </w:p>
    <w:bookmarkEnd w:id="4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6"/>
        <w:spacing w:before="0" w:beforeAutospacing="0" w:after="0" w:afterAutospacing="0" w:line="360" w:lineRule="auto"/>
        <w:ind w:firstLine="422" w:firstLineChars="200"/>
        <w:rPr>
          <w:sz w:val="21"/>
          <w:szCs w:val="21"/>
        </w:rPr>
      </w:pPr>
      <w:bookmarkStart w:id="453" w:name="_Toc532377283"/>
      <w:bookmarkStart w:id="454" w:name="_Toc351203595"/>
      <w:bookmarkStart w:id="455" w:name="_Toc337558812"/>
      <w:r>
        <w:rPr>
          <w:rFonts w:hint="eastAsia"/>
          <w:sz w:val="21"/>
          <w:szCs w:val="21"/>
        </w:rPr>
        <w:t>14.2 竣工结算审核</w:t>
      </w:r>
      <w:bookmarkEnd w:id="453"/>
      <w:bookmarkEnd w:id="454"/>
    </w:p>
    <w:bookmarkEnd w:id="4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spacing w:before="0" w:beforeAutospacing="0" w:after="0" w:afterAutospacing="0" w:line="360" w:lineRule="auto"/>
        <w:ind w:firstLine="422" w:firstLineChars="200"/>
        <w:rPr>
          <w:sz w:val="21"/>
          <w:szCs w:val="21"/>
        </w:rPr>
      </w:pPr>
      <w:bookmarkStart w:id="456" w:name="_Toc351203596"/>
      <w:bookmarkStart w:id="457" w:name="_Toc532377284"/>
      <w:bookmarkStart w:id="458" w:name="_Toc337558813"/>
      <w:r>
        <w:rPr>
          <w:rFonts w:hint="eastAsia"/>
          <w:sz w:val="21"/>
          <w:szCs w:val="21"/>
        </w:rPr>
        <w:t>14.3 甩项竣工协议</w:t>
      </w:r>
      <w:bookmarkEnd w:id="456"/>
      <w:bookmarkEnd w:id="457"/>
    </w:p>
    <w:bookmarkEnd w:id="458"/>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spacing w:before="0" w:beforeAutospacing="0" w:after="0" w:afterAutospacing="0" w:line="360" w:lineRule="auto"/>
        <w:ind w:firstLine="422" w:firstLineChars="200"/>
        <w:rPr>
          <w:sz w:val="21"/>
          <w:szCs w:val="21"/>
        </w:rPr>
      </w:pPr>
      <w:bookmarkStart w:id="459" w:name="_Toc532377285"/>
      <w:bookmarkStart w:id="460" w:name="_Toc351203597"/>
      <w:bookmarkStart w:id="461" w:name="_Toc337558814"/>
      <w:r>
        <w:rPr>
          <w:rFonts w:hint="eastAsia"/>
          <w:sz w:val="21"/>
          <w:szCs w:val="21"/>
        </w:rPr>
        <w:t>14.4 最终结清</w:t>
      </w:r>
      <w:bookmarkEnd w:id="459"/>
      <w:bookmarkEnd w:id="460"/>
    </w:p>
    <w:bookmarkEnd w:id="4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5"/>
        <w:keepNext/>
        <w:keepLines/>
        <w:spacing w:before="156" w:beforeLines="50" w:beforeAutospacing="0" w:after="156" w:afterLines="50" w:afterAutospacing="0" w:line="360" w:lineRule="auto"/>
        <w:jc w:val="both"/>
        <w:rPr>
          <w:bCs w:val="0"/>
          <w:kern w:val="2"/>
          <w:sz w:val="21"/>
          <w:szCs w:val="21"/>
        </w:rPr>
      </w:pPr>
      <w:bookmarkStart w:id="462" w:name="_Toc532375601"/>
      <w:bookmarkStart w:id="463" w:name="_Toc351203598"/>
      <w:bookmarkStart w:id="464" w:name="_Toc532377286"/>
      <w:bookmarkStart w:id="465" w:name="_Toc337558815"/>
      <w:r>
        <w:rPr>
          <w:rFonts w:hint="eastAsia"/>
          <w:kern w:val="2"/>
          <w:sz w:val="21"/>
          <w:szCs w:val="21"/>
        </w:rPr>
        <w:t>15. 缺陷责任与保修</w:t>
      </w:r>
      <w:bookmarkEnd w:id="462"/>
      <w:bookmarkEnd w:id="463"/>
      <w:bookmarkEnd w:id="464"/>
    </w:p>
    <w:bookmarkEnd w:id="448"/>
    <w:bookmarkEnd w:id="449"/>
    <w:bookmarkEnd w:id="465"/>
    <w:p>
      <w:pPr>
        <w:pStyle w:val="6"/>
        <w:spacing w:before="0" w:beforeAutospacing="0" w:after="0" w:afterAutospacing="0" w:line="360" w:lineRule="auto"/>
        <w:ind w:firstLine="422" w:firstLineChars="200"/>
        <w:rPr>
          <w:sz w:val="21"/>
          <w:szCs w:val="21"/>
        </w:rPr>
      </w:pPr>
      <w:bookmarkStart w:id="466" w:name="_Toc532377287"/>
      <w:bookmarkStart w:id="467" w:name="_Toc351203599"/>
      <w:bookmarkStart w:id="468" w:name="_Toc337558816"/>
      <w:bookmarkStart w:id="469" w:name="_Toc296346615"/>
      <w:bookmarkStart w:id="470" w:name="_Toc296503114"/>
      <w:r>
        <w:rPr>
          <w:rFonts w:hint="eastAsia"/>
          <w:sz w:val="21"/>
          <w:szCs w:val="21"/>
        </w:rPr>
        <w:t>15.1 工程保修的原则</w:t>
      </w:r>
      <w:bookmarkEnd w:id="466"/>
      <w:bookmarkEnd w:id="467"/>
    </w:p>
    <w:bookmarkEnd w:id="4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6"/>
        <w:spacing w:before="0" w:beforeAutospacing="0" w:after="0" w:afterAutospacing="0" w:line="360" w:lineRule="auto"/>
        <w:ind w:firstLine="422" w:firstLineChars="200"/>
        <w:rPr>
          <w:sz w:val="21"/>
          <w:szCs w:val="21"/>
        </w:rPr>
      </w:pPr>
      <w:bookmarkStart w:id="471" w:name="_Toc532377288"/>
      <w:bookmarkStart w:id="472" w:name="_Toc351203600"/>
      <w:bookmarkStart w:id="473" w:name="_Toc337558817"/>
      <w:r>
        <w:rPr>
          <w:rFonts w:hint="eastAsia"/>
          <w:sz w:val="21"/>
          <w:szCs w:val="21"/>
        </w:rPr>
        <w:t>15.2 缺陷责任期</w:t>
      </w:r>
      <w:bookmarkEnd w:id="469"/>
      <w:bookmarkEnd w:id="470"/>
      <w:bookmarkEnd w:id="471"/>
      <w:bookmarkEnd w:id="472"/>
    </w:p>
    <w:bookmarkEnd w:id="4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spacing w:before="0" w:beforeAutospacing="0" w:after="0" w:afterAutospacing="0" w:line="360" w:lineRule="auto"/>
        <w:ind w:firstLine="422" w:firstLineChars="200"/>
        <w:rPr>
          <w:sz w:val="21"/>
          <w:szCs w:val="21"/>
        </w:rPr>
      </w:pPr>
      <w:bookmarkStart w:id="474" w:name="_Toc532377289"/>
      <w:bookmarkStart w:id="475" w:name="_Toc351203601"/>
      <w:bookmarkStart w:id="476" w:name="_Toc337558818"/>
      <w:bookmarkStart w:id="477" w:name="_Toc296346616"/>
      <w:bookmarkStart w:id="478" w:name="_Toc296503115"/>
      <w:r>
        <w:rPr>
          <w:rFonts w:hint="eastAsia"/>
          <w:sz w:val="21"/>
          <w:szCs w:val="21"/>
        </w:rPr>
        <w:t>15.3 质量保证金</w:t>
      </w:r>
      <w:bookmarkEnd w:id="474"/>
      <w:bookmarkEnd w:id="475"/>
    </w:p>
    <w:bookmarkEnd w:id="4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479" w:name="#go6"/>
      <w:bookmarkEnd w:id="479"/>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480" w:name="#go4"/>
      <w:bookmarkEnd w:id="480"/>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6"/>
        <w:spacing w:before="0" w:beforeAutospacing="0" w:after="0" w:afterAutospacing="0" w:line="360" w:lineRule="auto"/>
        <w:ind w:firstLine="422" w:firstLineChars="200"/>
        <w:rPr>
          <w:sz w:val="21"/>
          <w:szCs w:val="21"/>
        </w:rPr>
      </w:pPr>
      <w:bookmarkStart w:id="481" w:name="_Toc532377290"/>
      <w:bookmarkStart w:id="482" w:name="_Toc351203602"/>
      <w:bookmarkStart w:id="483" w:name="_Toc337558819"/>
      <w:r>
        <w:rPr>
          <w:rFonts w:hint="eastAsia"/>
          <w:sz w:val="21"/>
          <w:szCs w:val="21"/>
        </w:rPr>
        <w:t>15.4 保修</w:t>
      </w:r>
      <w:bookmarkEnd w:id="481"/>
      <w:bookmarkEnd w:id="482"/>
    </w:p>
    <w:bookmarkEnd w:id="477"/>
    <w:bookmarkEnd w:id="478"/>
    <w:bookmarkEnd w:id="48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keepNext/>
        <w:keepLines/>
        <w:spacing w:before="156" w:beforeLines="50" w:beforeAutospacing="0" w:after="156" w:afterLines="50" w:afterAutospacing="0" w:line="360" w:lineRule="auto"/>
        <w:jc w:val="both"/>
        <w:rPr>
          <w:bCs w:val="0"/>
          <w:kern w:val="2"/>
          <w:sz w:val="21"/>
          <w:szCs w:val="21"/>
        </w:rPr>
      </w:pPr>
      <w:bookmarkStart w:id="484" w:name="_Toc532377291"/>
      <w:bookmarkStart w:id="485" w:name="_Toc351203603"/>
      <w:bookmarkStart w:id="486" w:name="_Toc532375602"/>
      <w:bookmarkStart w:id="487" w:name="_Toc337558820"/>
      <w:r>
        <w:rPr>
          <w:rFonts w:hint="eastAsia"/>
          <w:kern w:val="2"/>
          <w:sz w:val="21"/>
          <w:szCs w:val="21"/>
        </w:rPr>
        <w:t>16. 违约</w:t>
      </w:r>
      <w:bookmarkEnd w:id="484"/>
      <w:bookmarkEnd w:id="485"/>
      <w:bookmarkEnd w:id="486"/>
    </w:p>
    <w:bookmarkEnd w:id="487"/>
    <w:p>
      <w:pPr>
        <w:pStyle w:val="6"/>
        <w:spacing w:before="0" w:beforeAutospacing="0" w:after="0" w:afterAutospacing="0" w:line="360" w:lineRule="auto"/>
        <w:ind w:firstLine="422" w:firstLineChars="200"/>
        <w:rPr>
          <w:sz w:val="21"/>
          <w:szCs w:val="21"/>
        </w:rPr>
      </w:pPr>
      <w:bookmarkStart w:id="488" w:name="_Toc296503129"/>
      <w:bookmarkStart w:id="489" w:name="_Toc296346630"/>
      <w:bookmarkStart w:id="490" w:name="_Toc351203604"/>
      <w:bookmarkStart w:id="491" w:name="_Toc532377292"/>
      <w:bookmarkStart w:id="492" w:name="_Toc337558821"/>
      <w:r>
        <w:rPr>
          <w:rFonts w:hint="eastAsia"/>
          <w:sz w:val="21"/>
          <w:szCs w:val="21"/>
        </w:rPr>
        <w:t>16.1 发</w:t>
      </w:r>
      <w:bookmarkEnd w:id="488"/>
      <w:bookmarkEnd w:id="489"/>
      <w:r>
        <w:rPr>
          <w:rFonts w:hint="eastAsia"/>
          <w:sz w:val="21"/>
          <w:szCs w:val="21"/>
        </w:rPr>
        <w:t>包人违约</w:t>
      </w:r>
      <w:bookmarkEnd w:id="490"/>
      <w:bookmarkEnd w:id="491"/>
    </w:p>
    <w:bookmarkEnd w:id="4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6"/>
        <w:spacing w:before="0" w:beforeAutospacing="0" w:after="0" w:afterAutospacing="0" w:line="360" w:lineRule="auto"/>
        <w:ind w:firstLine="422" w:firstLineChars="200"/>
        <w:rPr>
          <w:sz w:val="21"/>
          <w:szCs w:val="21"/>
        </w:rPr>
      </w:pPr>
      <w:bookmarkStart w:id="493" w:name="_Toc351203605"/>
      <w:bookmarkStart w:id="494" w:name="_Toc532377293"/>
      <w:bookmarkStart w:id="495" w:name="_Toc337558822"/>
      <w:bookmarkStart w:id="496" w:name="_Toc296503131"/>
      <w:bookmarkStart w:id="497" w:name="_Toc296346632"/>
      <w:r>
        <w:rPr>
          <w:rFonts w:hint="eastAsia"/>
          <w:sz w:val="21"/>
          <w:szCs w:val="21"/>
        </w:rPr>
        <w:t>16.2 承包人违约</w:t>
      </w:r>
      <w:bookmarkEnd w:id="493"/>
      <w:bookmarkEnd w:id="494"/>
    </w:p>
    <w:bookmarkEnd w:id="495"/>
    <w:bookmarkEnd w:id="496"/>
    <w:bookmarkEnd w:id="49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0" w:beforeAutospacing="0" w:after="0" w:afterAutospacing="0" w:line="360" w:lineRule="auto"/>
        <w:ind w:firstLine="422" w:firstLineChars="200"/>
        <w:rPr>
          <w:sz w:val="21"/>
          <w:szCs w:val="21"/>
        </w:rPr>
      </w:pPr>
      <w:bookmarkStart w:id="498" w:name="_Toc532377294"/>
      <w:bookmarkStart w:id="499" w:name="_Toc351203606"/>
      <w:r>
        <w:rPr>
          <w:rFonts w:hint="eastAsia"/>
          <w:sz w:val="21"/>
          <w:szCs w:val="21"/>
        </w:rPr>
        <w:t>16.3 第三人造成的违约</w:t>
      </w:r>
      <w:bookmarkEnd w:id="498"/>
      <w:bookmarkEnd w:id="49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5"/>
        <w:keepNext/>
        <w:keepLines/>
        <w:spacing w:before="156" w:beforeLines="50" w:beforeAutospacing="0" w:after="156" w:afterLines="50" w:afterAutospacing="0" w:line="360" w:lineRule="auto"/>
        <w:jc w:val="both"/>
        <w:rPr>
          <w:bCs w:val="0"/>
          <w:kern w:val="2"/>
          <w:sz w:val="21"/>
          <w:szCs w:val="21"/>
        </w:rPr>
      </w:pPr>
      <w:bookmarkStart w:id="500" w:name="_Toc532377295"/>
      <w:bookmarkStart w:id="501" w:name="_Toc296346617"/>
      <w:bookmarkStart w:id="502" w:name="_Toc296503116"/>
      <w:bookmarkStart w:id="503" w:name="_Toc532375603"/>
      <w:bookmarkStart w:id="504" w:name="_Toc351203607"/>
      <w:bookmarkStart w:id="505" w:name="_Toc337558823"/>
      <w:r>
        <w:rPr>
          <w:rFonts w:hint="eastAsia"/>
          <w:kern w:val="2"/>
          <w:sz w:val="21"/>
          <w:szCs w:val="21"/>
        </w:rPr>
        <w:t>17. 不可抗力</w:t>
      </w:r>
      <w:bookmarkEnd w:id="500"/>
      <w:bookmarkEnd w:id="501"/>
      <w:bookmarkEnd w:id="502"/>
      <w:bookmarkEnd w:id="503"/>
      <w:bookmarkEnd w:id="504"/>
      <w:bookmarkEnd w:id="505"/>
    </w:p>
    <w:p>
      <w:pPr>
        <w:pStyle w:val="6"/>
        <w:spacing w:before="0" w:beforeAutospacing="0" w:after="0" w:afterAutospacing="0" w:line="360" w:lineRule="auto"/>
        <w:ind w:firstLine="422" w:firstLineChars="200"/>
        <w:rPr>
          <w:sz w:val="21"/>
          <w:szCs w:val="21"/>
        </w:rPr>
      </w:pPr>
      <w:bookmarkStart w:id="506" w:name="_Toc532377296"/>
      <w:bookmarkStart w:id="507" w:name="_Toc351203608"/>
      <w:bookmarkStart w:id="508" w:name="_Toc337558824"/>
      <w:bookmarkStart w:id="509" w:name="_Toc296346618"/>
      <w:bookmarkStart w:id="510" w:name="_Toc296503117"/>
      <w:r>
        <w:rPr>
          <w:rFonts w:hint="eastAsia"/>
          <w:sz w:val="21"/>
          <w:szCs w:val="21"/>
        </w:rPr>
        <w:t>17.1 不可抗力的确认</w:t>
      </w:r>
      <w:bookmarkEnd w:id="506"/>
      <w:bookmarkEnd w:id="507"/>
    </w:p>
    <w:bookmarkEnd w:id="508"/>
    <w:bookmarkEnd w:id="509"/>
    <w:bookmarkEnd w:id="51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spacing w:before="0" w:beforeAutospacing="0" w:after="0" w:afterAutospacing="0" w:line="360" w:lineRule="auto"/>
        <w:ind w:firstLine="422" w:firstLineChars="200"/>
        <w:rPr>
          <w:sz w:val="21"/>
          <w:szCs w:val="21"/>
        </w:rPr>
      </w:pPr>
      <w:bookmarkStart w:id="511" w:name="_Toc532377297"/>
      <w:bookmarkStart w:id="512" w:name="_Toc351203609"/>
      <w:bookmarkStart w:id="513" w:name="_Toc337558825"/>
      <w:bookmarkStart w:id="514" w:name="_Toc296346619"/>
      <w:bookmarkStart w:id="515" w:name="_Toc296503118"/>
      <w:r>
        <w:rPr>
          <w:rFonts w:hint="eastAsia"/>
          <w:sz w:val="21"/>
          <w:szCs w:val="21"/>
        </w:rPr>
        <w:t>17.2 不可抗力的通知</w:t>
      </w:r>
      <w:bookmarkEnd w:id="511"/>
      <w:bookmarkEnd w:id="512"/>
    </w:p>
    <w:bookmarkEnd w:id="513"/>
    <w:bookmarkEnd w:id="514"/>
    <w:bookmarkEnd w:id="5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0" w:beforeAutospacing="0" w:after="0" w:afterAutospacing="0" w:line="360" w:lineRule="auto"/>
        <w:ind w:firstLine="422" w:firstLineChars="200"/>
        <w:rPr>
          <w:sz w:val="21"/>
          <w:szCs w:val="21"/>
        </w:rPr>
      </w:pPr>
      <w:bookmarkStart w:id="516" w:name="_Toc532377298"/>
      <w:r>
        <w:rPr>
          <w:rFonts w:hint="eastAsia"/>
          <w:sz w:val="21"/>
          <w:szCs w:val="21"/>
        </w:rPr>
        <w:t>17.3 不可抗力后果的承担</w:t>
      </w:r>
      <w:bookmarkEnd w:id="51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6"/>
        <w:spacing w:before="0" w:beforeAutospacing="0" w:after="0" w:afterAutospacing="0" w:line="360" w:lineRule="auto"/>
        <w:ind w:firstLine="422" w:firstLineChars="200"/>
        <w:rPr>
          <w:sz w:val="21"/>
          <w:szCs w:val="21"/>
        </w:rPr>
      </w:pPr>
      <w:bookmarkStart w:id="517" w:name="_Toc532377299"/>
      <w:bookmarkStart w:id="518" w:name="_Toc351203611"/>
      <w:bookmarkStart w:id="519" w:name="_Toc337558827"/>
      <w:r>
        <w:rPr>
          <w:rFonts w:hint="eastAsia"/>
          <w:sz w:val="21"/>
          <w:szCs w:val="21"/>
        </w:rPr>
        <w:t>17.4 因不可抗力解除合同</w:t>
      </w:r>
      <w:bookmarkEnd w:id="517"/>
      <w:bookmarkEnd w:id="518"/>
    </w:p>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5"/>
        <w:keepNext/>
        <w:keepLines/>
        <w:spacing w:before="156" w:beforeLines="50" w:beforeAutospacing="0" w:after="156" w:afterLines="50" w:afterAutospacing="0" w:line="360" w:lineRule="auto"/>
        <w:jc w:val="both"/>
        <w:rPr>
          <w:bCs w:val="0"/>
          <w:kern w:val="2"/>
          <w:sz w:val="21"/>
          <w:szCs w:val="21"/>
        </w:rPr>
      </w:pPr>
      <w:bookmarkStart w:id="520" w:name="_Toc351203612"/>
      <w:bookmarkStart w:id="521" w:name="_Toc532375604"/>
      <w:bookmarkStart w:id="522" w:name="_Toc532377300"/>
      <w:bookmarkStart w:id="523" w:name="_Toc337558828"/>
      <w:bookmarkStart w:id="524" w:name="_Toc296346621"/>
      <w:bookmarkStart w:id="525" w:name="_Toc296503120"/>
      <w:r>
        <w:rPr>
          <w:rFonts w:hint="eastAsia"/>
          <w:kern w:val="2"/>
          <w:sz w:val="21"/>
          <w:szCs w:val="21"/>
        </w:rPr>
        <w:t>18. 保险</w:t>
      </w:r>
      <w:bookmarkEnd w:id="520"/>
      <w:bookmarkEnd w:id="521"/>
      <w:bookmarkEnd w:id="522"/>
    </w:p>
    <w:bookmarkEnd w:id="523"/>
    <w:bookmarkEnd w:id="524"/>
    <w:bookmarkEnd w:id="525"/>
    <w:p>
      <w:pPr>
        <w:pStyle w:val="6"/>
        <w:spacing w:before="0" w:beforeAutospacing="0" w:after="0" w:afterAutospacing="0" w:line="360" w:lineRule="auto"/>
        <w:ind w:firstLine="422" w:firstLineChars="200"/>
        <w:rPr>
          <w:sz w:val="21"/>
          <w:szCs w:val="21"/>
        </w:rPr>
      </w:pPr>
      <w:bookmarkStart w:id="526" w:name="_Toc351203613"/>
      <w:bookmarkStart w:id="527" w:name="_Toc532377301"/>
      <w:bookmarkStart w:id="528" w:name="_Toc337558829"/>
      <w:bookmarkStart w:id="529" w:name="_Toc296346622"/>
      <w:bookmarkStart w:id="530" w:name="_Toc296503121"/>
      <w:r>
        <w:rPr>
          <w:rFonts w:hint="eastAsia"/>
          <w:sz w:val="21"/>
          <w:szCs w:val="21"/>
        </w:rPr>
        <w:t>18.1 工程保险</w:t>
      </w:r>
      <w:bookmarkEnd w:id="526"/>
      <w:bookmarkEnd w:id="527"/>
    </w:p>
    <w:bookmarkEnd w:id="528"/>
    <w:bookmarkEnd w:id="529"/>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6"/>
        <w:spacing w:before="0" w:beforeAutospacing="0" w:after="0" w:afterAutospacing="0" w:line="360" w:lineRule="auto"/>
        <w:ind w:firstLine="422" w:firstLineChars="200"/>
        <w:rPr>
          <w:sz w:val="21"/>
          <w:szCs w:val="21"/>
        </w:rPr>
      </w:pPr>
      <w:bookmarkStart w:id="531" w:name="_Toc351203614"/>
      <w:bookmarkStart w:id="532" w:name="_Toc532377302"/>
      <w:bookmarkStart w:id="533" w:name="_Toc296503122"/>
      <w:bookmarkStart w:id="534" w:name="_Toc337558830"/>
      <w:bookmarkStart w:id="535" w:name="_Toc296346623"/>
      <w:r>
        <w:rPr>
          <w:rFonts w:hint="eastAsia"/>
          <w:sz w:val="21"/>
          <w:szCs w:val="21"/>
        </w:rPr>
        <w:t>18.2 工伤保险</w:t>
      </w:r>
      <w:bookmarkEnd w:id="531"/>
      <w:bookmarkEnd w:id="532"/>
    </w:p>
    <w:bookmarkEnd w:id="533"/>
    <w:bookmarkEnd w:id="534"/>
    <w:bookmarkEnd w:id="5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6"/>
        <w:spacing w:before="0" w:beforeAutospacing="0" w:after="0" w:afterAutospacing="0" w:line="360" w:lineRule="auto"/>
        <w:ind w:firstLine="422" w:firstLineChars="200"/>
        <w:rPr>
          <w:sz w:val="21"/>
          <w:szCs w:val="21"/>
        </w:rPr>
      </w:pPr>
      <w:bookmarkStart w:id="536" w:name="_Toc532377303"/>
      <w:bookmarkStart w:id="537" w:name="_Toc351203615"/>
      <w:bookmarkStart w:id="538" w:name="_Toc296503125"/>
      <w:bookmarkStart w:id="539" w:name="_Toc296346626"/>
      <w:bookmarkStart w:id="540" w:name="_Toc337558831"/>
      <w:r>
        <w:rPr>
          <w:rFonts w:hint="eastAsia"/>
          <w:sz w:val="21"/>
          <w:szCs w:val="21"/>
        </w:rPr>
        <w:t>18.3其他保险</w:t>
      </w:r>
      <w:bookmarkEnd w:id="536"/>
      <w:bookmarkEnd w:id="537"/>
    </w:p>
    <w:bookmarkEnd w:id="538"/>
    <w:bookmarkEnd w:id="539"/>
    <w:bookmarkEnd w:id="5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6"/>
        <w:spacing w:before="0" w:beforeAutospacing="0" w:after="0" w:afterAutospacing="0" w:line="360" w:lineRule="auto"/>
        <w:ind w:firstLine="422" w:firstLineChars="200"/>
        <w:rPr>
          <w:sz w:val="21"/>
          <w:szCs w:val="21"/>
        </w:rPr>
      </w:pPr>
      <w:bookmarkStart w:id="541" w:name="_Toc351203616"/>
      <w:bookmarkStart w:id="542" w:name="_Toc532377304"/>
      <w:r>
        <w:rPr>
          <w:rFonts w:hint="eastAsia"/>
          <w:sz w:val="21"/>
          <w:szCs w:val="21"/>
        </w:rPr>
        <w:t>18.4持续保险</w:t>
      </w:r>
      <w:bookmarkEnd w:id="541"/>
      <w:bookmarkEnd w:id="54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6"/>
        <w:spacing w:before="0" w:beforeAutospacing="0" w:after="0" w:afterAutospacing="0" w:line="360" w:lineRule="auto"/>
        <w:ind w:firstLine="422" w:firstLineChars="200"/>
        <w:rPr>
          <w:sz w:val="21"/>
          <w:szCs w:val="21"/>
        </w:rPr>
      </w:pPr>
      <w:bookmarkStart w:id="543" w:name="_Toc351203617"/>
      <w:bookmarkStart w:id="544" w:name="_Toc532377305"/>
      <w:bookmarkStart w:id="545" w:name="_Toc296346627"/>
      <w:bookmarkStart w:id="546" w:name="_Toc337558832"/>
      <w:bookmarkStart w:id="547" w:name="_Toc296503126"/>
      <w:r>
        <w:rPr>
          <w:rFonts w:hint="eastAsia"/>
          <w:sz w:val="21"/>
          <w:szCs w:val="21"/>
        </w:rPr>
        <w:t>18.5 保险凭证</w:t>
      </w:r>
      <w:bookmarkEnd w:id="543"/>
      <w:bookmarkEnd w:id="544"/>
    </w:p>
    <w:bookmarkEnd w:id="545"/>
    <w:bookmarkEnd w:id="546"/>
    <w:bookmarkEnd w:id="5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6"/>
        <w:spacing w:before="0" w:beforeAutospacing="0" w:after="0" w:afterAutospacing="0" w:line="360" w:lineRule="auto"/>
        <w:ind w:firstLine="422" w:firstLineChars="200"/>
        <w:rPr>
          <w:sz w:val="21"/>
          <w:szCs w:val="21"/>
        </w:rPr>
      </w:pPr>
      <w:bookmarkStart w:id="548" w:name="_Toc532377306"/>
      <w:bookmarkStart w:id="549" w:name="_Toc351203618"/>
      <w:bookmarkStart w:id="550" w:name="_Toc296503127"/>
      <w:bookmarkStart w:id="551" w:name="_Toc296346628"/>
      <w:bookmarkStart w:id="552" w:name="_Toc337558833"/>
      <w:r>
        <w:rPr>
          <w:rFonts w:hint="eastAsia"/>
          <w:sz w:val="21"/>
          <w:szCs w:val="21"/>
        </w:rPr>
        <w:t>18.6 未按约定投保的补救</w:t>
      </w:r>
      <w:bookmarkEnd w:id="548"/>
      <w:bookmarkEnd w:id="549"/>
    </w:p>
    <w:bookmarkEnd w:id="550"/>
    <w:bookmarkEnd w:id="551"/>
    <w:bookmarkEnd w:id="5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0" w:beforeAutospacing="0" w:after="0" w:afterAutospacing="0" w:line="360" w:lineRule="auto"/>
        <w:ind w:firstLine="422" w:firstLineChars="200"/>
        <w:rPr>
          <w:sz w:val="21"/>
          <w:szCs w:val="21"/>
        </w:rPr>
      </w:pPr>
      <w:bookmarkStart w:id="553" w:name="_Toc532377307"/>
      <w:bookmarkStart w:id="554" w:name="_Toc351203619"/>
      <w:bookmarkStart w:id="555" w:name="_Toc337558834"/>
      <w:r>
        <w:rPr>
          <w:rFonts w:hint="eastAsia"/>
          <w:sz w:val="21"/>
          <w:szCs w:val="21"/>
        </w:rPr>
        <w:t>18.7 通知义务</w:t>
      </w:r>
      <w:bookmarkEnd w:id="553"/>
      <w:bookmarkEnd w:id="554"/>
    </w:p>
    <w:bookmarkEnd w:id="5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5"/>
        <w:keepNext/>
        <w:keepLines/>
        <w:spacing w:before="156" w:beforeLines="50" w:beforeAutospacing="0" w:after="156" w:afterLines="50" w:afterAutospacing="0" w:line="360" w:lineRule="auto"/>
        <w:jc w:val="both"/>
        <w:rPr>
          <w:bCs w:val="0"/>
          <w:kern w:val="2"/>
          <w:sz w:val="21"/>
          <w:szCs w:val="21"/>
        </w:rPr>
      </w:pPr>
      <w:bookmarkStart w:id="556" w:name="_Toc532375605"/>
      <w:bookmarkStart w:id="557" w:name="_Toc532377308"/>
      <w:r>
        <w:rPr>
          <w:rFonts w:hint="eastAsia"/>
          <w:kern w:val="2"/>
          <w:sz w:val="21"/>
          <w:szCs w:val="21"/>
        </w:rPr>
        <w:t>19. 索赔</w:t>
      </w:r>
      <w:bookmarkEnd w:id="556"/>
      <w:bookmarkEnd w:id="557"/>
    </w:p>
    <w:p>
      <w:pPr>
        <w:pStyle w:val="6"/>
        <w:spacing w:before="0" w:beforeAutospacing="0" w:after="0" w:afterAutospacing="0" w:line="360" w:lineRule="auto"/>
        <w:ind w:firstLine="422" w:firstLineChars="200"/>
        <w:rPr>
          <w:sz w:val="21"/>
          <w:szCs w:val="21"/>
        </w:rPr>
      </w:pPr>
      <w:bookmarkStart w:id="558" w:name="_Toc532377309"/>
      <w:r>
        <w:rPr>
          <w:rFonts w:hint="eastAsia"/>
          <w:sz w:val="21"/>
          <w:szCs w:val="21"/>
        </w:rPr>
        <w:t>19.1承包人的索赔</w:t>
      </w:r>
      <w:bookmarkEnd w:id="55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6"/>
        <w:spacing w:before="0" w:beforeAutospacing="0" w:after="0" w:afterAutospacing="0" w:line="360" w:lineRule="auto"/>
        <w:ind w:firstLine="422" w:firstLineChars="200"/>
        <w:rPr>
          <w:sz w:val="21"/>
          <w:szCs w:val="21"/>
        </w:rPr>
      </w:pPr>
      <w:bookmarkStart w:id="559" w:name="_Toc351203622"/>
      <w:bookmarkStart w:id="560" w:name="_Toc532377310"/>
      <w:bookmarkStart w:id="561" w:name="_Toc296346643"/>
      <w:bookmarkStart w:id="562" w:name="_Toc337558837"/>
      <w:bookmarkStart w:id="563" w:name="_Toc296503142"/>
      <w:r>
        <w:rPr>
          <w:rFonts w:hint="eastAsia"/>
          <w:sz w:val="21"/>
          <w:szCs w:val="21"/>
        </w:rPr>
        <w:t>19.2 对承包人索赔的处理</w:t>
      </w:r>
      <w:bookmarkEnd w:id="559"/>
      <w:bookmarkEnd w:id="560"/>
    </w:p>
    <w:bookmarkEnd w:id="561"/>
    <w:bookmarkEnd w:id="562"/>
    <w:bookmarkEnd w:id="5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6"/>
        <w:spacing w:before="0" w:beforeAutospacing="0" w:after="0" w:afterAutospacing="0" w:line="360" w:lineRule="auto"/>
        <w:ind w:firstLine="422" w:firstLineChars="200"/>
        <w:rPr>
          <w:sz w:val="21"/>
          <w:szCs w:val="21"/>
        </w:rPr>
      </w:pPr>
      <w:bookmarkStart w:id="564" w:name="_Toc532377311"/>
      <w:bookmarkStart w:id="565" w:name="_Toc351203623"/>
      <w:bookmarkStart w:id="566" w:name="_Toc296503143"/>
      <w:bookmarkStart w:id="567" w:name="_Toc296346644"/>
      <w:bookmarkStart w:id="568" w:name="_Toc337558838"/>
      <w:r>
        <w:rPr>
          <w:rFonts w:hint="eastAsia"/>
          <w:sz w:val="21"/>
          <w:szCs w:val="21"/>
        </w:rPr>
        <w:t>19.3发包人的索赔</w:t>
      </w:r>
      <w:bookmarkEnd w:id="564"/>
      <w:bookmarkEnd w:id="565"/>
    </w:p>
    <w:bookmarkEnd w:id="566"/>
    <w:bookmarkEnd w:id="567"/>
    <w:bookmarkEnd w:id="5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0" w:beforeAutospacing="0" w:after="0" w:afterAutospacing="0" w:line="360" w:lineRule="auto"/>
        <w:ind w:firstLine="422" w:firstLineChars="200"/>
        <w:rPr>
          <w:sz w:val="21"/>
          <w:szCs w:val="21"/>
        </w:rPr>
      </w:pPr>
      <w:bookmarkStart w:id="569" w:name="_Toc532377312"/>
      <w:bookmarkStart w:id="570" w:name="_Toc351203624"/>
      <w:bookmarkStart w:id="571" w:name="_Toc337558839"/>
      <w:bookmarkStart w:id="572" w:name="_Toc296503144"/>
      <w:bookmarkStart w:id="573" w:name="_Toc296346645"/>
      <w:r>
        <w:rPr>
          <w:rFonts w:hint="eastAsia"/>
          <w:sz w:val="21"/>
          <w:szCs w:val="21"/>
        </w:rPr>
        <w:t>19.4 对发包人索赔的处理</w:t>
      </w:r>
      <w:bookmarkEnd w:id="569"/>
      <w:bookmarkEnd w:id="570"/>
    </w:p>
    <w:bookmarkEnd w:id="571"/>
    <w:bookmarkEnd w:id="572"/>
    <w:bookmarkEnd w:id="5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6"/>
        <w:spacing w:before="0" w:beforeAutospacing="0" w:after="0" w:afterAutospacing="0" w:line="360" w:lineRule="auto"/>
        <w:ind w:firstLine="420" w:firstLineChars="200"/>
        <w:rPr>
          <w:b w:val="0"/>
          <w:sz w:val="21"/>
          <w:szCs w:val="21"/>
        </w:rPr>
      </w:pPr>
      <w:bookmarkStart w:id="574" w:name="_Toc532377313"/>
      <w:bookmarkStart w:id="575" w:name="_Toc351203625"/>
      <w:r>
        <w:rPr>
          <w:rFonts w:hint="eastAsia"/>
          <w:b w:val="0"/>
          <w:sz w:val="21"/>
          <w:szCs w:val="21"/>
        </w:rPr>
        <w:t>19.5 提出索赔的期限</w:t>
      </w:r>
      <w:bookmarkEnd w:id="574"/>
      <w:bookmarkEnd w:id="5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5"/>
        <w:keepNext/>
        <w:keepLines/>
        <w:spacing w:before="156" w:beforeLines="50" w:beforeAutospacing="0" w:after="156" w:afterLines="50" w:afterAutospacing="0" w:line="360" w:lineRule="auto"/>
        <w:jc w:val="both"/>
        <w:rPr>
          <w:bCs w:val="0"/>
          <w:kern w:val="2"/>
          <w:sz w:val="21"/>
          <w:szCs w:val="21"/>
        </w:rPr>
      </w:pPr>
      <w:bookmarkStart w:id="576" w:name="_Toc351203626"/>
      <w:bookmarkStart w:id="577" w:name="_Toc532375606"/>
      <w:bookmarkStart w:id="578" w:name="_Toc532377314"/>
      <w:r>
        <w:rPr>
          <w:rFonts w:hint="eastAsia"/>
          <w:kern w:val="2"/>
          <w:sz w:val="21"/>
          <w:szCs w:val="21"/>
        </w:rPr>
        <w:t>20</w:t>
      </w:r>
      <w:bookmarkStart w:id="579" w:name="_Toc296503146"/>
      <w:bookmarkStart w:id="580" w:name="_Toc296346647"/>
      <w:bookmarkStart w:id="581" w:name="_Toc337558840"/>
      <w:r>
        <w:rPr>
          <w:rFonts w:hint="eastAsia"/>
          <w:kern w:val="2"/>
          <w:sz w:val="21"/>
          <w:szCs w:val="21"/>
        </w:rPr>
        <w:t>. 争议解决</w:t>
      </w:r>
      <w:bookmarkEnd w:id="576"/>
      <w:bookmarkEnd w:id="577"/>
      <w:bookmarkEnd w:id="578"/>
    </w:p>
    <w:bookmarkEnd w:id="579"/>
    <w:bookmarkEnd w:id="580"/>
    <w:bookmarkEnd w:id="581"/>
    <w:p>
      <w:pPr>
        <w:pStyle w:val="6"/>
        <w:spacing w:before="0" w:beforeAutospacing="0" w:after="0" w:afterAutospacing="0" w:line="360" w:lineRule="auto"/>
        <w:ind w:firstLine="422" w:firstLineChars="200"/>
        <w:rPr>
          <w:sz w:val="21"/>
          <w:szCs w:val="21"/>
        </w:rPr>
      </w:pPr>
      <w:bookmarkStart w:id="582" w:name="_Toc532377315"/>
      <w:bookmarkStart w:id="583" w:name="_Toc351203627"/>
      <w:bookmarkStart w:id="584" w:name="_Toc296346648"/>
      <w:bookmarkStart w:id="585" w:name="_Toc296503147"/>
      <w:bookmarkStart w:id="586" w:name="_Toc337558841"/>
      <w:r>
        <w:rPr>
          <w:rFonts w:hint="eastAsia"/>
          <w:sz w:val="21"/>
          <w:szCs w:val="21"/>
        </w:rPr>
        <w:t>20.1和解</w:t>
      </w:r>
      <w:bookmarkEnd w:id="582"/>
      <w:bookmarkEnd w:id="583"/>
    </w:p>
    <w:bookmarkEnd w:id="584"/>
    <w:bookmarkEnd w:id="585"/>
    <w:bookmarkEnd w:id="5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6"/>
        <w:spacing w:before="0" w:beforeAutospacing="0" w:after="0" w:afterAutospacing="0" w:line="360" w:lineRule="auto"/>
        <w:ind w:firstLine="422" w:firstLineChars="200"/>
        <w:rPr>
          <w:sz w:val="21"/>
          <w:szCs w:val="21"/>
        </w:rPr>
      </w:pPr>
      <w:bookmarkStart w:id="587" w:name="_Toc351203628"/>
      <w:bookmarkStart w:id="588" w:name="_Toc532377316"/>
      <w:r>
        <w:rPr>
          <w:rFonts w:hint="eastAsia"/>
          <w:sz w:val="21"/>
          <w:szCs w:val="21"/>
        </w:rPr>
        <w:t>20</w:t>
      </w:r>
      <w:bookmarkStart w:id="589" w:name="_Toc337558842"/>
      <w:bookmarkStart w:id="590" w:name="_Toc296346649"/>
      <w:bookmarkStart w:id="591" w:name="_Toc296503148"/>
      <w:r>
        <w:rPr>
          <w:rFonts w:hint="eastAsia"/>
          <w:sz w:val="21"/>
          <w:szCs w:val="21"/>
        </w:rPr>
        <w:t>.2调解</w:t>
      </w:r>
      <w:bookmarkEnd w:id="587"/>
      <w:bookmarkEnd w:id="588"/>
    </w:p>
    <w:bookmarkEnd w:id="589"/>
    <w:bookmarkEnd w:id="590"/>
    <w:bookmarkEnd w:id="59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6"/>
        <w:spacing w:before="0" w:beforeAutospacing="0" w:after="0" w:afterAutospacing="0" w:line="360" w:lineRule="auto"/>
        <w:ind w:firstLine="422" w:firstLineChars="200"/>
        <w:rPr>
          <w:sz w:val="21"/>
          <w:szCs w:val="21"/>
        </w:rPr>
      </w:pPr>
      <w:bookmarkStart w:id="592" w:name="_Toc532377317"/>
      <w:bookmarkStart w:id="593" w:name="_Toc351203629"/>
      <w:bookmarkStart w:id="594" w:name="_Toc337558843"/>
      <w:bookmarkStart w:id="595" w:name="_Toc296346650"/>
      <w:bookmarkStart w:id="596" w:name="_Toc296503149"/>
      <w:r>
        <w:rPr>
          <w:rFonts w:hint="eastAsia"/>
          <w:sz w:val="21"/>
          <w:szCs w:val="21"/>
        </w:rPr>
        <w:t>20.3争议评审</w:t>
      </w:r>
      <w:bookmarkEnd w:id="592"/>
      <w:bookmarkEnd w:id="593"/>
    </w:p>
    <w:bookmarkEnd w:id="594"/>
    <w:bookmarkEnd w:id="595"/>
    <w:bookmarkEnd w:id="59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6"/>
        <w:spacing w:before="0" w:beforeAutospacing="0" w:after="0" w:afterAutospacing="0" w:line="360" w:lineRule="auto"/>
        <w:ind w:firstLine="422" w:firstLineChars="200"/>
        <w:rPr>
          <w:sz w:val="21"/>
          <w:szCs w:val="21"/>
        </w:rPr>
      </w:pPr>
      <w:bookmarkStart w:id="597" w:name="_Toc351203630"/>
      <w:bookmarkStart w:id="598" w:name="_Toc532377318"/>
      <w:bookmarkStart w:id="599" w:name="_Toc337558844"/>
      <w:bookmarkStart w:id="600" w:name="_Toc296346651"/>
      <w:bookmarkStart w:id="601" w:name="_Toc296503150"/>
      <w:r>
        <w:rPr>
          <w:rFonts w:hint="eastAsia"/>
          <w:sz w:val="21"/>
          <w:szCs w:val="21"/>
        </w:rPr>
        <w:t>20.4仲裁或诉讼</w:t>
      </w:r>
      <w:bookmarkEnd w:id="597"/>
      <w:bookmarkEnd w:id="598"/>
    </w:p>
    <w:bookmarkEnd w:id="599"/>
    <w:bookmarkEnd w:id="600"/>
    <w:bookmarkEnd w:id="6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6"/>
        <w:spacing w:before="0" w:beforeAutospacing="0" w:after="0" w:afterAutospacing="0" w:line="360" w:lineRule="auto"/>
        <w:ind w:firstLine="420" w:firstLineChars="200"/>
        <w:rPr>
          <w:b w:val="0"/>
          <w:sz w:val="21"/>
          <w:szCs w:val="21"/>
        </w:rPr>
      </w:pPr>
      <w:bookmarkStart w:id="602" w:name="_Toc532377319"/>
      <w:bookmarkStart w:id="603" w:name="_Toc351203631"/>
      <w:bookmarkStart w:id="604" w:name="_Toc296503152"/>
      <w:bookmarkStart w:id="605" w:name="_Toc337558845"/>
      <w:bookmarkStart w:id="606" w:name="_Toc296346653"/>
      <w:r>
        <w:rPr>
          <w:rFonts w:hint="eastAsia"/>
          <w:b w:val="0"/>
          <w:sz w:val="21"/>
          <w:szCs w:val="21"/>
        </w:rPr>
        <w:t>20.5争议解决条款效力</w:t>
      </w:r>
      <w:bookmarkEnd w:id="602"/>
      <w:bookmarkEnd w:id="603"/>
    </w:p>
    <w:bookmarkEnd w:id="604"/>
    <w:bookmarkEnd w:id="605"/>
    <w:bookmarkEnd w:id="606"/>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4"/>
        <w:jc w:val="center"/>
        <w:rPr>
          <w:rFonts w:ascii="宋体" w:hAnsi="宋体"/>
          <w:sz w:val="44"/>
          <w:szCs w:val="44"/>
        </w:rPr>
      </w:pPr>
      <w:bookmarkStart w:id="607" w:name="_Toc57820639"/>
      <w:bookmarkStart w:id="608" w:name="_Toc532377320"/>
      <w:bookmarkStart w:id="609" w:name="_Toc532375607"/>
      <w:bookmarkStart w:id="610" w:name="_Toc529388290"/>
      <w:r>
        <w:rPr>
          <w:rFonts w:hint="eastAsia" w:ascii="宋体" w:hAnsi="宋体"/>
          <w:sz w:val="44"/>
          <w:szCs w:val="44"/>
        </w:rPr>
        <w:t>第三部分 专用合同条款</w:t>
      </w:r>
      <w:bookmarkEnd w:id="607"/>
      <w:bookmarkEnd w:id="608"/>
      <w:bookmarkEnd w:id="609"/>
      <w:bookmarkEnd w:id="610"/>
    </w:p>
    <w:p>
      <w:pPr>
        <w:pStyle w:val="5"/>
        <w:keepNext/>
        <w:keepLines/>
        <w:spacing w:before="156" w:beforeLines="50" w:beforeAutospacing="0" w:after="156" w:afterLines="50" w:afterAutospacing="0" w:line="360" w:lineRule="auto"/>
        <w:jc w:val="both"/>
        <w:rPr>
          <w:bCs w:val="0"/>
          <w:kern w:val="2"/>
          <w:sz w:val="21"/>
          <w:szCs w:val="21"/>
        </w:rPr>
      </w:pPr>
      <w:bookmarkStart w:id="611" w:name="_Toc532375608"/>
      <w:bookmarkStart w:id="612" w:name="_Toc351203633"/>
      <w:bookmarkStart w:id="613" w:name="_Toc532377321"/>
      <w:bookmarkStart w:id="614" w:name="_Hlk528927191"/>
      <w:r>
        <w:rPr>
          <w:rFonts w:hint="eastAsia"/>
          <w:kern w:val="2"/>
          <w:sz w:val="21"/>
          <w:szCs w:val="21"/>
        </w:rPr>
        <w:t>1</w:t>
      </w:r>
      <w:bookmarkStart w:id="615" w:name="_Toc296503156"/>
      <w:bookmarkStart w:id="616" w:name="_Toc296346657"/>
      <w:bookmarkStart w:id="617" w:name="_Toc296347155"/>
      <w:bookmarkStart w:id="618" w:name="_Toc297048342"/>
      <w:bookmarkStart w:id="619" w:name="_Toc296944495"/>
      <w:bookmarkStart w:id="620" w:name="_Toc292559866"/>
      <w:bookmarkStart w:id="621" w:name="_Toc297120456"/>
      <w:bookmarkStart w:id="622" w:name="_Toc296891196"/>
      <w:bookmarkStart w:id="623" w:name="_Toc296890984"/>
      <w:bookmarkStart w:id="624" w:name="_Toc292559361"/>
      <w:r>
        <w:rPr>
          <w:rFonts w:hint="eastAsia"/>
          <w:kern w:val="2"/>
          <w:sz w:val="21"/>
          <w:szCs w:val="21"/>
        </w:rPr>
        <w:t>. 一般约定</w:t>
      </w:r>
      <w:bookmarkEnd w:id="611"/>
      <w:bookmarkEnd w:id="612"/>
      <w:bookmarkEnd w:id="613"/>
    </w:p>
    <w:bookmarkEnd w:id="615"/>
    <w:bookmarkEnd w:id="616"/>
    <w:bookmarkEnd w:id="617"/>
    <w:bookmarkEnd w:id="618"/>
    <w:bookmarkEnd w:id="619"/>
    <w:bookmarkEnd w:id="620"/>
    <w:bookmarkEnd w:id="621"/>
    <w:bookmarkEnd w:id="622"/>
    <w:bookmarkEnd w:id="623"/>
    <w:bookmarkEnd w:id="624"/>
    <w:p>
      <w:pPr>
        <w:pStyle w:val="6"/>
        <w:spacing w:before="0" w:beforeAutospacing="0" w:after="0" w:afterAutospacing="0" w:line="360" w:lineRule="auto"/>
        <w:ind w:firstLine="422" w:firstLineChars="200"/>
        <w:rPr>
          <w:sz w:val="21"/>
          <w:szCs w:val="21"/>
        </w:rPr>
      </w:pPr>
      <w:bookmarkStart w:id="625" w:name="_Toc532377322"/>
      <w:r>
        <w:rPr>
          <w:rFonts w:hint="eastAsia"/>
          <w:sz w:val="21"/>
          <w:szCs w:val="21"/>
        </w:rPr>
        <w:t>1.1词语定义与解释</w:t>
      </w:r>
      <w:bookmarkEnd w:id="625"/>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614"/>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626"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626"/>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6"/>
        <w:spacing w:before="0" w:beforeAutospacing="0" w:after="0" w:afterAutospacing="0" w:line="360" w:lineRule="auto"/>
        <w:ind w:firstLine="422" w:firstLineChars="200"/>
        <w:rPr>
          <w:sz w:val="21"/>
          <w:szCs w:val="21"/>
        </w:rPr>
      </w:pPr>
      <w:bookmarkStart w:id="627" w:name="_Toc532377323"/>
      <w:r>
        <w:rPr>
          <w:rFonts w:hint="eastAsia"/>
          <w:sz w:val="21"/>
          <w:szCs w:val="21"/>
        </w:rPr>
        <w:t>1.4 标准和规范</w:t>
      </w:r>
      <w:bookmarkEnd w:id="627"/>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28" w:name="_Toc532377324"/>
      <w:r>
        <w:rPr>
          <w:rFonts w:hint="eastAsia"/>
          <w:sz w:val="21"/>
          <w:szCs w:val="21"/>
        </w:rPr>
        <w:t>1.5 合同文件的优先顺序</w:t>
      </w:r>
      <w:bookmarkEnd w:id="628"/>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29" w:name="_Toc532377325"/>
      <w:r>
        <w:rPr>
          <w:rFonts w:hint="eastAsia"/>
          <w:sz w:val="21"/>
          <w:szCs w:val="21"/>
        </w:rPr>
        <w:t>1.6 图纸和承包人文件</w:t>
      </w:r>
      <w:bookmarkEnd w:id="629"/>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30" w:name="_Toc532377326"/>
      <w:r>
        <w:rPr>
          <w:rFonts w:hint="eastAsia"/>
          <w:sz w:val="21"/>
          <w:szCs w:val="21"/>
        </w:rPr>
        <w:t>1.7 联络</w:t>
      </w:r>
      <w:bookmarkEnd w:id="630"/>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631" w:name="_Hlk528493983"/>
      <w:bookmarkEnd w:id="631"/>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6"/>
        <w:spacing w:before="0" w:beforeAutospacing="0" w:after="0" w:afterAutospacing="0" w:line="360" w:lineRule="auto"/>
        <w:ind w:firstLine="422" w:firstLineChars="200"/>
        <w:rPr>
          <w:sz w:val="21"/>
          <w:szCs w:val="21"/>
        </w:rPr>
      </w:pPr>
      <w:bookmarkStart w:id="632" w:name="_Toc532377327"/>
      <w:r>
        <w:rPr>
          <w:rFonts w:hint="eastAsia"/>
          <w:sz w:val="21"/>
          <w:szCs w:val="21"/>
        </w:rPr>
        <w:t>1.8 严禁贿赂</w:t>
      </w:r>
      <w:bookmarkEnd w:id="632"/>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6"/>
        <w:spacing w:before="0" w:beforeAutospacing="0" w:after="0" w:afterAutospacing="0" w:line="360" w:lineRule="auto"/>
        <w:ind w:firstLine="422" w:firstLineChars="200"/>
        <w:rPr>
          <w:sz w:val="21"/>
          <w:szCs w:val="21"/>
        </w:rPr>
      </w:pPr>
      <w:bookmarkStart w:id="633" w:name="_Toc532377328"/>
      <w:r>
        <w:rPr>
          <w:rFonts w:hint="eastAsia"/>
          <w:sz w:val="21"/>
          <w:szCs w:val="21"/>
        </w:rPr>
        <w:t>1.10 交通运输</w:t>
      </w:r>
      <w:bookmarkEnd w:id="633"/>
    </w:p>
    <w:p>
      <w:pPr>
        <w:spacing w:line="360" w:lineRule="auto"/>
        <w:ind w:firstLine="420" w:firstLineChars="200"/>
        <w:jc w:val="left"/>
        <w:rPr>
          <w:rFonts w:ascii="宋体" w:hAnsi="宋体"/>
          <w:szCs w:val="21"/>
        </w:rPr>
      </w:pPr>
      <w:r>
        <w:rPr>
          <w:rFonts w:hint="eastAsia" w:ascii="宋体" w:hAnsi="宋体"/>
          <w:szCs w:val="21"/>
        </w:rPr>
        <w:t>1</w:t>
      </w:r>
      <w:bookmarkStart w:id="634" w:name="_Toc318581155"/>
      <w:bookmarkStart w:id="635" w:name="_Toc303539100"/>
      <w:bookmarkStart w:id="636" w:name="_Toc304295521"/>
      <w:bookmarkStart w:id="637" w:name="_Toc300934943"/>
      <w:bookmarkStart w:id="638" w:name="_Toc312677986"/>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634"/>
    <w:bookmarkEnd w:id="635"/>
    <w:bookmarkEnd w:id="636"/>
    <w:bookmarkEnd w:id="637"/>
    <w:bookmarkEnd w:id="638"/>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639" w:name="_Toc300934944"/>
      <w:bookmarkStart w:id="640" w:name="_Toc304295522"/>
      <w:bookmarkStart w:id="641" w:name="_Toc318581156"/>
      <w:bookmarkStart w:id="642" w:name="_Toc312677987"/>
      <w:bookmarkStart w:id="643" w:name="_Toc303539101"/>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639"/>
    <w:bookmarkEnd w:id="640"/>
    <w:bookmarkEnd w:id="641"/>
    <w:bookmarkEnd w:id="642"/>
    <w:bookmarkEnd w:id="643"/>
    <w:p>
      <w:pPr>
        <w:spacing w:line="360" w:lineRule="auto"/>
        <w:ind w:firstLine="420" w:firstLineChars="200"/>
        <w:jc w:val="left"/>
        <w:rPr>
          <w:rFonts w:ascii="宋体" w:hAnsi="宋体"/>
          <w:szCs w:val="21"/>
        </w:rPr>
      </w:pPr>
      <w:bookmarkStart w:id="644"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644"/>
    <w:p>
      <w:pPr>
        <w:pStyle w:val="6"/>
        <w:spacing w:before="0" w:beforeAutospacing="0" w:after="0" w:afterAutospacing="0" w:line="360" w:lineRule="auto"/>
        <w:ind w:firstLine="422" w:firstLineChars="200"/>
        <w:rPr>
          <w:sz w:val="21"/>
          <w:szCs w:val="21"/>
        </w:rPr>
      </w:pPr>
      <w:bookmarkStart w:id="645" w:name="_Toc532377329"/>
      <w:r>
        <w:rPr>
          <w:rFonts w:hint="eastAsia"/>
          <w:sz w:val="21"/>
          <w:szCs w:val="21"/>
        </w:rPr>
        <w:t>1.11 知识产权</w:t>
      </w:r>
      <w:bookmarkEnd w:id="645"/>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46" w:name="_Toc532377330"/>
      <w:r>
        <w:rPr>
          <w:rFonts w:hint="eastAsia"/>
          <w:sz w:val="21"/>
          <w:szCs w:val="21"/>
        </w:rPr>
        <w:t>1.13工程量清单错误的修正</w:t>
      </w:r>
      <w:bookmarkEnd w:id="646"/>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647" w:name="_Toc532375609"/>
      <w:bookmarkStart w:id="648" w:name="_Toc351203634"/>
      <w:bookmarkStart w:id="649" w:name="_Toc532377331"/>
      <w:r>
        <w:rPr>
          <w:rFonts w:hint="eastAsia"/>
          <w:kern w:val="2"/>
          <w:sz w:val="21"/>
          <w:szCs w:val="21"/>
        </w:rPr>
        <w:t>2</w:t>
      </w:r>
      <w:bookmarkStart w:id="650" w:name="_Toc296503157"/>
      <w:bookmarkStart w:id="651" w:name="_Toc296890985"/>
      <w:bookmarkStart w:id="652" w:name="_Toc296346658"/>
      <w:bookmarkStart w:id="653" w:name="_Toc297048343"/>
      <w:bookmarkStart w:id="654" w:name="_Toc296944496"/>
      <w:bookmarkStart w:id="655" w:name="_Toc296891197"/>
      <w:bookmarkStart w:id="656" w:name="_Toc297120457"/>
      <w:bookmarkStart w:id="657" w:name="_Toc292559362"/>
      <w:bookmarkStart w:id="658" w:name="_Toc292559867"/>
      <w:bookmarkStart w:id="659" w:name="_Toc296347156"/>
      <w:r>
        <w:rPr>
          <w:rFonts w:hint="eastAsia"/>
          <w:kern w:val="2"/>
          <w:sz w:val="21"/>
          <w:szCs w:val="21"/>
        </w:rPr>
        <w:t>. 发包人</w:t>
      </w:r>
      <w:bookmarkEnd w:id="647"/>
      <w:bookmarkEnd w:id="648"/>
      <w:bookmarkEnd w:id="649"/>
    </w:p>
    <w:bookmarkEnd w:id="650"/>
    <w:bookmarkEnd w:id="651"/>
    <w:bookmarkEnd w:id="652"/>
    <w:bookmarkEnd w:id="653"/>
    <w:bookmarkEnd w:id="654"/>
    <w:bookmarkEnd w:id="655"/>
    <w:bookmarkEnd w:id="656"/>
    <w:bookmarkEnd w:id="657"/>
    <w:bookmarkEnd w:id="658"/>
    <w:bookmarkEnd w:id="659"/>
    <w:p>
      <w:pPr>
        <w:spacing w:line="360" w:lineRule="auto"/>
        <w:ind w:firstLine="420" w:firstLineChars="200"/>
        <w:jc w:val="left"/>
        <w:rPr>
          <w:rFonts w:ascii="宋体" w:hAnsi="宋体"/>
          <w:szCs w:val="21"/>
        </w:rPr>
      </w:pPr>
      <w:r>
        <w:rPr>
          <w:rFonts w:hint="eastAsia" w:ascii="宋体" w:hAnsi="宋体"/>
          <w:szCs w:val="21"/>
        </w:rPr>
        <w:t>2.2.1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60" w:name="_Toc532377332"/>
      <w:r>
        <w:rPr>
          <w:rFonts w:hint="eastAsia"/>
          <w:sz w:val="21"/>
          <w:szCs w:val="21"/>
        </w:rPr>
        <w:t>2.4 施工现场、施工条件和基础资料的提供</w:t>
      </w:r>
      <w:bookmarkEnd w:id="660"/>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2.4.1.1 提供场地：</w:t>
      </w:r>
    </w:p>
    <w:p>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w:t>
      </w:r>
      <w:r>
        <w:rPr>
          <w:rFonts w:hint="eastAsia" w:ascii="宋体" w:hAnsi="宋体"/>
          <w:szCs w:val="21"/>
        </w:rPr>
        <w:t>种方式：</w:t>
      </w:r>
    </w:p>
    <w:p>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61" w:name="_Toc532377333"/>
      <w:r>
        <w:rPr>
          <w:rFonts w:hint="eastAsia"/>
          <w:sz w:val="21"/>
          <w:szCs w:val="21"/>
        </w:rPr>
        <w:t>2.5 资金来源证明及支付担保</w:t>
      </w:r>
      <w:bookmarkEnd w:id="661"/>
    </w:p>
    <w:p>
      <w:pPr>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支付担保的形式：</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支付担保的退还时间：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662" w:name="_Toc532377334"/>
      <w:bookmarkStart w:id="663" w:name="_Toc532375610"/>
      <w:bookmarkStart w:id="664" w:name="_Toc351203635"/>
      <w:r>
        <w:rPr>
          <w:rFonts w:hint="eastAsia"/>
          <w:kern w:val="2"/>
          <w:sz w:val="21"/>
          <w:szCs w:val="21"/>
        </w:rPr>
        <w:t>3</w:t>
      </w:r>
      <w:bookmarkStart w:id="665" w:name="_Toc296503158"/>
      <w:bookmarkStart w:id="666" w:name="_Toc296891198"/>
      <w:bookmarkStart w:id="667" w:name="_Toc292559363"/>
      <w:bookmarkStart w:id="668" w:name="_Toc296890986"/>
      <w:bookmarkStart w:id="669" w:name="_Toc296346659"/>
      <w:bookmarkStart w:id="670" w:name="_Toc292559868"/>
      <w:bookmarkStart w:id="671" w:name="_Toc296944497"/>
      <w:bookmarkStart w:id="672" w:name="_Toc296347157"/>
      <w:bookmarkStart w:id="673" w:name="_Toc297120458"/>
      <w:bookmarkStart w:id="674" w:name="_Toc297048344"/>
      <w:r>
        <w:rPr>
          <w:rFonts w:hint="eastAsia"/>
          <w:kern w:val="2"/>
          <w:sz w:val="21"/>
          <w:szCs w:val="21"/>
        </w:rPr>
        <w:t>. 承包人</w:t>
      </w:r>
      <w:bookmarkEnd w:id="662"/>
      <w:bookmarkEnd w:id="663"/>
      <w:bookmarkEnd w:id="664"/>
    </w:p>
    <w:bookmarkEnd w:id="665"/>
    <w:bookmarkEnd w:id="666"/>
    <w:bookmarkEnd w:id="667"/>
    <w:bookmarkEnd w:id="668"/>
    <w:bookmarkEnd w:id="669"/>
    <w:bookmarkEnd w:id="670"/>
    <w:bookmarkEnd w:id="671"/>
    <w:bookmarkEnd w:id="672"/>
    <w:bookmarkEnd w:id="673"/>
    <w:bookmarkEnd w:id="674"/>
    <w:p>
      <w:pPr>
        <w:pStyle w:val="6"/>
        <w:spacing w:before="0" w:beforeAutospacing="0" w:after="0" w:afterAutospacing="0" w:line="360" w:lineRule="auto"/>
        <w:ind w:firstLine="422" w:firstLineChars="200"/>
        <w:rPr>
          <w:sz w:val="21"/>
          <w:szCs w:val="21"/>
        </w:rPr>
      </w:pPr>
      <w:bookmarkStart w:id="675" w:name="_Toc532377335"/>
      <w:r>
        <w:rPr>
          <w:rFonts w:hint="eastAsia"/>
          <w:sz w:val="21"/>
          <w:szCs w:val="21"/>
        </w:rPr>
        <w:t>3.1 承包人的一般义务</w:t>
      </w:r>
      <w:bookmarkEnd w:id="675"/>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6"/>
        <w:spacing w:before="0" w:beforeAutospacing="0" w:after="0" w:afterAutospacing="0" w:line="360" w:lineRule="auto"/>
        <w:ind w:firstLine="422" w:firstLineChars="200"/>
        <w:rPr>
          <w:sz w:val="21"/>
          <w:szCs w:val="21"/>
        </w:rPr>
      </w:pPr>
      <w:bookmarkStart w:id="676" w:name="_Toc532377336"/>
      <w:r>
        <w:rPr>
          <w:rFonts w:hint="eastAsia"/>
          <w:sz w:val="21"/>
          <w:szCs w:val="21"/>
        </w:rPr>
        <w:t>3.2 项目经理</w:t>
      </w:r>
      <w:bookmarkEnd w:id="676"/>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17"/>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677" w:name="_Hlk528927599"/>
    </w:p>
    <w:bookmarkEnd w:id="677"/>
    <w:p>
      <w:pPr>
        <w:spacing w:line="360" w:lineRule="auto"/>
        <w:ind w:firstLine="420" w:firstLineChars="200"/>
        <w:jc w:val="left"/>
        <w:rPr>
          <w:rFonts w:ascii="宋体" w:hAnsi="宋体"/>
          <w:szCs w:val="21"/>
        </w:rPr>
      </w:pPr>
      <w:bookmarkStart w:id="678"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678"/>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6"/>
        <w:spacing w:before="0" w:beforeAutospacing="0" w:after="0" w:afterAutospacing="0" w:line="360" w:lineRule="auto"/>
        <w:ind w:firstLine="422" w:firstLineChars="200"/>
        <w:rPr>
          <w:sz w:val="21"/>
          <w:szCs w:val="21"/>
        </w:rPr>
      </w:pPr>
      <w:bookmarkStart w:id="679" w:name="_Toc532377337"/>
      <w:r>
        <w:rPr>
          <w:rFonts w:hint="eastAsia"/>
          <w:sz w:val="21"/>
          <w:szCs w:val="21"/>
        </w:rPr>
        <w:t>3.3 承包人人员</w:t>
      </w:r>
      <w:bookmarkEnd w:id="679"/>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680" w:name="_Toc532377338"/>
      <w:r>
        <w:rPr>
          <w:rFonts w:hint="eastAsia"/>
          <w:sz w:val="21"/>
          <w:szCs w:val="21"/>
        </w:rPr>
        <w:t>3</w:t>
      </w:r>
      <w:bookmarkStart w:id="681" w:name="_Toc297216151"/>
      <w:bookmarkStart w:id="682" w:name="_Toc296346660"/>
      <w:bookmarkStart w:id="683" w:name="_Toc296891199"/>
      <w:bookmarkStart w:id="684" w:name="_Toc292559869"/>
      <w:bookmarkStart w:id="685" w:name="_Toc296944498"/>
      <w:bookmarkStart w:id="686" w:name="_Toc297123492"/>
      <w:bookmarkStart w:id="687" w:name="_Toc296347158"/>
      <w:bookmarkStart w:id="688" w:name="_Toc312677988"/>
      <w:bookmarkStart w:id="689" w:name="_Toc292559364"/>
      <w:bookmarkStart w:id="690" w:name="_Toc296503159"/>
      <w:bookmarkStart w:id="691" w:name="_Toc304295523"/>
      <w:bookmarkStart w:id="692" w:name="_Toc303539102"/>
      <w:bookmarkStart w:id="693" w:name="_Toc297048345"/>
      <w:bookmarkStart w:id="694" w:name="_Toc297120459"/>
      <w:bookmarkStart w:id="695" w:name="_Toc296890987"/>
      <w:bookmarkStart w:id="696" w:name="_Toc300934945"/>
      <w:r>
        <w:rPr>
          <w:rFonts w:hint="eastAsia"/>
          <w:sz w:val="21"/>
          <w:szCs w:val="21"/>
        </w:rPr>
        <w:t>.5 分包</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Pr>
        <w:spacing w:line="360" w:lineRule="auto"/>
        <w:ind w:firstLine="420" w:firstLineChars="200"/>
        <w:jc w:val="left"/>
        <w:rPr>
          <w:rFonts w:ascii="宋体" w:hAnsi="宋体"/>
          <w:szCs w:val="21"/>
        </w:rPr>
      </w:pPr>
      <w:r>
        <w:rPr>
          <w:rFonts w:hint="eastAsia" w:ascii="宋体" w:hAnsi="宋体"/>
          <w:szCs w:val="21"/>
        </w:rPr>
        <w:t>3</w:t>
      </w:r>
      <w:bookmarkStart w:id="697" w:name="_Toc300934946"/>
      <w:bookmarkStart w:id="698" w:name="_Toc296347159"/>
      <w:bookmarkStart w:id="699" w:name="_Toc297048346"/>
      <w:bookmarkStart w:id="700" w:name="_Toc296346661"/>
      <w:bookmarkStart w:id="701" w:name="_Toc297123493"/>
      <w:bookmarkStart w:id="702" w:name="_Toc296890988"/>
      <w:bookmarkStart w:id="703" w:name="_Toc297120460"/>
      <w:bookmarkStart w:id="704" w:name="_Toc303539103"/>
      <w:bookmarkStart w:id="705" w:name="_Toc304295524"/>
      <w:bookmarkStart w:id="706" w:name="_Toc296503160"/>
      <w:bookmarkStart w:id="707" w:name="_Toc296944499"/>
      <w:bookmarkStart w:id="708" w:name="_Toc318581158"/>
      <w:bookmarkStart w:id="709" w:name="_Toc297216152"/>
      <w:bookmarkStart w:id="710" w:name="_Toc292559365"/>
      <w:bookmarkStart w:id="711" w:name="_Toc292559870"/>
      <w:bookmarkStart w:id="712" w:name="_Toc312677989"/>
      <w:bookmarkStart w:id="713" w:name="_Toc296891200"/>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714" w:name="_Toc296891201"/>
      <w:bookmarkStart w:id="715" w:name="_Toc303539104"/>
      <w:bookmarkStart w:id="716" w:name="_Toc304295525"/>
      <w:bookmarkStart w:id="717" w:name="_Toc297123494"/>
      <w:bookmarkStart w:id="718" w:name="_Toc296346662"/>
      <w:bookmarkStart w:id="719" w:name="_Toc296944500"/>
      <w:bookmarkStart w:id="720" w:name="_Toc296503161"/>
      <w:bookmarkStart w:id="721" w:name="_Toc296347160"/>
      <w:bookmarkStart w:id="722" w:name="_Toc297048347"/>
      <w:bookmarkStart w:id="723" w:name="_Toc300934947"/>
      <w:bookmarkStart w:id="724" w:name="_Toc296890989"/>
      <w:bookmarkStart w:id="725" w:name="_Toc297120461"/>
      <w:bookmarkStart w:id="726" w:name="_Toc297216153"/>
      <w:r>
        <w:rPr>
          <w:rFonts w:hint="eastAsia" w:ascii="宋体" w:hAnsi="宋体"/>
          <w:szCs w:val="21"/>
        </w:rPr>
        <w:t>；关键性工作指梁、板、柱等部位。</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727" w:name="_Toc318581159"/>
      <w:bookmarkStart w:id="728" w:name="_Toc312677990"/>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[提示：符合《中华人民共和国建筑法》和《中华人民共和国招标投标法》的相关规定。]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727"/>
      <w:bookmarkEnd w:id="728"/>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6"/>
        <w:spacing w:before="0" w:beforeAutospacing="0" w:after="0" w:afterAutospacing="0" w:line="360" w:lineRule="auto"/>
        <w:ind w:firstLine="422" w:firstLineChars="200"/>
        <w:rPr>
          <w:sz w:val="21"/>
          <w:szCs w:val="21"/>
        </w:rPr>
      </w:pPr>
      <w:bookmarkStart w:id="729" w:name="_Toc532377339"/>
      <w:r>
        <w:rPr>
          <w:rFonts w:hint="eastAsia"/>
          <w:sz w:val="21"/>
          <w:szCs w:val="21"/>
        </w:rPr>
        <w:t>3.7 履约担保</w:t>
      </w:r>
      <w:bookmarkEnd w:id="729"/>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hint="eastAsia" w:ascii="宋体" w:hAnsi="宋体"/>
          <w:kern w:val="0"/>
          <w:szCs w:val="21"/>
          <w:lang w:eastAsia="zh-CN"/>
        </w:rPr>
      </w:pPr>
      <w:r>
        <w:rPr>
          <w:rFonts w:hint="eastAsia" w:ascii="宋体" w:hAnsi="宋体"/>
          <w:szCs w:val="21"/>
        </w:rPr>
        <w:t>（1）履约担保的形式：现金或</w:t>
      </w:r>
      <w:r>
        <w:rPr>
          <w:rFonts w:hint="eastAsia" w:ascii="宋体" w:hAnsi="宋体"/>
          <w:szCs w:val="21"/>
          <w:lang w:val="en-US" w:eastAsia="zh-CN"/>
        </w:rPr>
        <w:t>履约</w:t>
      </w:r>
      <w:r>
        <w:rPr>
          <w:rFonts w:hint="eastAsia" w:ascii="宋体" w:hAnsi="宋体"/>
          <w:szCs w:val="21"/>
        </w:rPr>
        <w:t>保函或现金+</w:t>
      </w:r>
      <w:r>
        <w:rPr>
          <w:rFonts w:hint="eastAsia" w:ascii="宋体" w:hAnsi="宋体"/>
          <w:szCs w:val="21"/>
          <w:lang w:val="en-US" w:eastAsia="zh-CN"/>
        </w:rPr>
        <w:t>履约</w:t>
      </w:r>
      <w:r>
        <w:rPr>
          <w:rFonts w:hint="eastAsia" w:ascii="宋体" w:hAnsi="宋体"/>
          <w:szCs w:val="21"/>
        </w:rPr>
        <w:t>保函的组合</w:t>
      </w:r>
      <w:r>
        <w:rPr>
          <w:rFonts w:hint="eastAsia" w:ascii="宋体" w:hAnsi="宋体"/>
          <w:szCs w:val="21"/>
          <w:lang w:eastAsia="zh-CN"/>
        </w:rPr>
        <w:t>，</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szCs w:val="21"/>
          <w:lang w:eastAsia="zh-CN"/>
        </w:rPr>
        <w:t>，</w:t>
      </w:r>
      <w:r>
        <w:rPr>
          <w:rFonts w:hint="eastAsia" w:ascii="宋体" w:hAnsi="宋体"/>
          <w:szCs w:val="21"/>
          <w:lang w:val="en-US" w:eastAsia="zh-CN"/>
        </w:rPr>
        <w:t>其示范文本详见合同附件</w:t>
      </w:r>
      <w:r>
        <w:rPr>
          <w:rFonts w:hint="eastAsia" w:ascii="宋体" w:hAnsi="宋体"/>
          <w:szCs w:val="21"/>
          <w:lang w:eastAsia="zh-CN"/>
        </w:rPr>
        <w:t>。</w:t>
      </w:r>
      <w:r>
        <w:rPr>
          <w:rFonts w:hint="eastAsia" w:ascii="宋体" w:hAnsi="宋体"/>
          <w:kern w:val="0"/>
          <w:szCs w:val="21"/>
          <w:lang w:val="en-US" w:eastAsia="zh-CN"/>
        </w:rPr>
        <w:t>承包人提交的履约保函应</w:t>
      </w:r>
      <w:r>
        <w:rPr>
          <w:rFonts w:hint="eastAsia" w:ascii="宋体" w:hAnsi="宋体"/>
          <w:kern w:val="0"/>
          <w:szCs w:val="21"/>
        </w:rPr>
        <w:t>严格执行</w:t>
      </w:r>
      <w:r>
        <w:rPr>
          <w:rFonts w:hint="eastAsia" w:ascii="宋体" w:hAnsi="宋体"/>
          <w:kern w:val="0"/>
          <w:szCs w:val="21"/>
          <w:lang w:val="en-US" w:eastAsia="zh-CN"/>
        </w:rPr>
        <w:t>其</w:t>
      </w:r>
      <w:r>
        <w:rPr>
          <w:rFonts w:hint="eastAsia" w:ascii="宋体" w:hAnsi="宋体"/>
          <w:kern w:val="0"/>
          <w:szCs w:val="21"/>
        </w:rPr>
        <w:t>示范文本，不得对示范文本中的实质性内容进行修改</w:t>
      </w:r>
      <w:r>
        <w:rPr>
          <w:rFonts w:hint="eastAsia" w:ascii="宋体" w:hAnsi="宋体"/>
          <w:kern w:val="0"/>
          <w:szCs w:val="21"/>
          <w:lang w:eastAsia="zh-CN"/>
        </w:rPr>
        <w:t>。</w:t>
      </w:r>
      <w:r>
        <w:rPr>
          <w:rFonts w:hint="eastAsia" w:ascii="宋体" w:hAnsi="宋体"/>
          <w:szCs w:val="21"/>
          <w:lang w:val="en-US" w:eastAsia="zh-CN"/>
        </w:rPr>
        <w:t>承包人若采用现金提交履约担保的，</w:t>
      </w:r>
      <w:r>
        <w:rPr>
          <w:rFonts w:hint="eastAsia" w:ascii="宋体" w:hAnsi="宋体"/>
          <w:szCs w:val="21"/>
        </w:rPr>
        <w:t>允许使用符合</w:t>
      </w:r>
      <w:r>
        <w:rPr>
          <w:rFonts w:hint="eastAsia" w:ascii="宋体" w:hAnsi="宋体"/>
          <w:szCs w:val="21"/>
          <w:lang w:eastAsia="zh-CN"/>
        </w:rPr>
        <w:t>《关于在全市工程建设领域全面推行工程保函工作的通知》（</w:t>
      </w:r>
      <w:r>
        <w:rPr>
          <w:rFonts w:hint="eastAsia" w:ascii="宋体" w:hAnsi="宋体"/>
          <w:szCs w:val="21"/>
          <w:lang w:val="en-US" w:eastAsia="zh-CN"/>
        </w:rPr>
        <w:t>渝公管发〔2022〕25号）、</w:t>
      </w:r>
      <w:r>
        <w:rPr>
          <w:rFonts w:hint="eastAsia" w:ascii="宋体" w:hAnsi="宋体"/>
          <w:szCs w:val="21"/>
          <w:lang w:eastAsia="zh-CN"/>
        </w:rPr>
        <w:t>《关于进一步规范工程建设领域工程保函示范文本的通知》（</w:t>
      </w:r>
      <w:r>
        <w:rPr>
          <w:rFonts w:hint="eastAsia" w:ascii="宋体" w:hAnsi="宋体"/>
          <w:szCs w:val="21"/>
          <w:lang w:val="en-US" w:eastAsia="zh-CN"/>
        </w:rPr>
        <w:t>渝公管发〔2022〕26号）</w:t>
      </w:r>
      <w:r>
        <w:rPr>
          <w:rFonts w:hint="eastAsia" w:ascii="宋体" w:hAnsi="宋体"/>
          <w:szCs w:val="21"/>
        </w:rPr>
        <w:t>要求的</w:t>
      </w:r>
      <w:r>
        <w:rPr>
          <w:rFonts w:hint="eastAsia" w:ascii="宋体" w:hAnsi="宋体"/>
          <w:szCs w:val="21"/>
          <w:lang w:eastAsia="zh-CN"/>
        </w:rPr>
        <w:t>履约</w:t>
      </w:r>
      <w:r>
        <w:rPr>
          <w:rFonts w:hint="eastAsia" w:ascii="宋体" w:hAnsi="宋体"/>
          <w:szCs w:val="21"/>
        </w:rPr>
        <w:t>保函置换</w:t>
      </w:r>
      <w:r>
        <w:rPr>
          <w:rFonts w:hint="eastAsia" w:ascii="宋体" w:hAnsi="宋体"/>
          <w:szCs w:val="21"/>
          <w:lang w:val="en-US" w:eastAsia="zh-CN"/>
        </w:rPr>
        <w:t>。</w:t>
      </w:r>
    </w:p>
    <w:p>
      <w:pPr>
        <w:spacing w:line="360" w:lineRule="auto"/>
        <w:ind w:firstLine="420" w:firstLineChars="200"/>
        <w:jc w:val="left"/>
        <w:rPr>
          <w:rFonts w:hint="default" w:ascii="宋体" w:hAnsi="宋体" w:eastAsia="宋体"/>
          <w:szCs w:val="21"/>
          <w:lang w:val="en-US" w:eastAsia="zh-CN"/>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lang w:val="en-US" w:eastAsia="zh-CN"/>
        </w:rPr>
        <w:t>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承包人对所提交的履约保函的真实性、合法性、有效性负责。</w:t>
      </w:r>
    </w:p>
    <w:p>
      <w:pPr>
        <w:tabs>
          <w:tab w:val="left" w:pos="1134"/>
        </w:tabs>
        <w:spacing w:line="360" w:lineRule="auto"/>
        <w:ind w:firstLine="420" w:firstLineChars="200"/>
        <w:jc w:val="left"/>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）履约担保</w:t>
      </w:r>
      <w:r>
        <w:rPr>
          <w:rFonts w:hint="eastAsia" w:ascii="宋体" w:hAnsi="宋体" w:cs="Times New Roman"/>
          <w:szCs w:val="21"/>
        </w:rPr>
        <w:t>的金额：</w:t>
      </w:r>
      <w:r>
        <w:rPr>
          <w:rFonts w:hint="eastAsia" w:ascii="宋体" w:hAnsi="宋体" w:cs="Times New Roman"/>
          <w:szCs w:val="21"/>
          <w:lang w:val="en-US" w:eastAsia="zh-CN"/>
        </w:rPr>
        <w:t>中标合同金额的10%</w:t>
      </w:r>
      <w:r>
        <w:rPr>
          <w:rFonts w:hint="eastAsia" w:ascii="宋体" w:hAnsi="宋体" w:cs="Times New Roman"/>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）履约担保的期限：</w:t>
      </w:r>
      <w:r>
        <w:rPr>
          <w:rFonts w:hint="eastAsia" w:ascii="宋体" w:hAnsi="宋体"/>
          <w:szCs w:val="21"/>
          <w:u w:val="single"/>
        </w:rPr>
        <w:t>自我方法定代表人（或其委托代理人）签名并加盖</w:t>
      </w:r>
      <w:r>
        <w:rPr>
          <w:rFonts w:hint="eastAsia" w:ascii="宋体" w:hAnsi="宋体"/>
          <w:szCs w:val="21"/>
          <w:u w:val="single"/>
          <w:lang w:val="en-US" w:eastAsia="zh-CN"/>
        </w:rPr>
        <w:t>单位</w:t>
      </w:r>
      <w:r>
        <w:rPr>
          <w:rFonts w:hint="eastAsia" w:ascii="宋体" w:hAnsi="宋体"/>
          <w:szCs w:val="21"/>
          <w:u w:val="single"/>
        </w:rPr>
        <w:t>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）履约担保的退还时间：</w:t>
      </w:r>
      <w:r>
        <w:rPr>
          <w:rFonts w:hint="eastAsia" w:ascii="宋体" w:hAnsi="宋体"/>
          <w:szCs w:val="21"/>
          <w:u w:val="single"/>
        </w:rPr>
        <w:t>采用现金担保的，工程竣工验收合格后14天内退还；采用</w:t>
      </w:r>
      <w:r>
        <w:rPr>
          <w:rFonts w:hint="eastAsia" w:ascii="宋体" w:hAnsi="宋体"/>
          <w:szCs w:val="21"/>
          <w:u w:val="single"/>
          <w:lang w:val="en-US" w:eastAsia="zh-CN"/>
        </w:rPr>
        <w:t>履约</w:t>
      </w:r>
      <w:r>
        <w:rPr>
          <w:rFonts w:hint="eastAsia" w:ascii="宋体" w:hAnsi="宋体"/>
          <w:szCs w:val="21"/>
          <w:u w:val="single"/>
        </w:rPr>
        <w:t>保函的，工程竣工验收合格后14天内退还</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730" w:name="_Toc351203636"/>
      <w:bookmarkStart w:id="731" w:name="_Toc532375611"/>
      <w:bookmarkStart w:id="732" w:name="_Toc532377340"/>
      <w:r>
        <w:rPr>
          <w:rFonts w:hint="eastAsia"/>
          <w:kern w:val="2"/>
          <w:sz w:val="21"/>
          <w:szCs w:val="21"/>
        </w:rPr>
        <w:t>4</w:t>
      </w:r>
      <w:bookmarkStart w:id="733" w:name="_Toc296346663"/>
      <w:bookmarkStart w:id="734" w:name="_Toc296944501"/>
      <w:bookmarkStart w:id="735" w:name="_Toc296347161"/>
      <w:bookmarkStart w:id="736" w:name="_Toc297120462"/>
      <w:bookmarkStart w:id="737" w:name="_Toc296890990"/>
      <w:bookmarkStart w:id="738" w:name="_Toc292559871"/>
      <w:bookmarkStart w:id="739" w:name="_Toc267251413"/>
      <w:bookmarkStart w:id="740" w:name="_Toc296503162"/>
      <w:bookmarkStart w:id="741" w:name="_Toc296891202"/>
      <w:bookmarkStart w:id="742" w:name="_Toc297048348"/>
      <w:bookmarkStart w:id="743" w:name="_Toc292559366"/>
      <w:r>
        <w:rPr>
          <w:rFonts w:hint="eastAsia"/>
          <w:kern w:val="2"/>
          <w:sz w:val="21"/>
          <w:szCs w:val="21"/>
        </w:rPr>
        <w:t>. 监</w:t>
      </w:r>
      <w:bookmarkEnd w:id="733"/>
      <w:bookmarkEnd w:id="734"/>
      <w:bookmarkEnd w:id="735"/>
      <w:bookmarkEnd w:id="736"/>
      <w:bookmarkEnd w:id="737"/>
      <w:bookmarkEnd w:id="738"/>
      <w:bookmarkEnd w:id="739"/>
      <w:bookmarkEnd w:id="740"/>
      <w:bookmarkEnd w:id="741"/>
      <w:bookmarkEnd w:id="742"/>
      <w:bookmarkEnd w:id="743"/>
      <w:r>
        <w:rPr>
          <w:rFonts w:hint="eastAsia"/>
          <w:kern w:val="2"/>
          <w:sz w:val="21"/>
          <w:szCs w:val="21"/>
        </w:rPr>
        <w:t>理人</w:t>
      </w:r>
      <w:bookmarkEnd w:id="730"/>
      <w:bookmarkEnd w:id="731"/>
      <w:bookmarkEnd w:id="732"/>
    </w:p>
    <w:p>
      <w:pPr>
        <w:pStyle w:val="6"/>
        <w:spacing w:before="0" w:beforeAutospacing="0" w:after="0" w:afterAutospacing="0" w:line="360" w:lineRule="auto"/>
        <w:ind w:firstLine="422" w:firstLineChars="200"/>
        <w:rPr>
          <w:sz w:val="21"/>
          <w:szCs w:val="21"/>
        </w:rPr>
      </w:pPr>
      <w:bookmarkStart w:id="744" w:name="_Toc532377341"/>
      <w:r>
        <w:rPr>
          <w:rFonts w:hint="eastAsia"/>
          <w:sz w:val="21"/>
          <w:szCs w:val="21"/>
        </w:rPr>
        <w:t>4.1 监理人的一般规定</w:t>
      </w:r>
      <w:bookmarkEnd w:id="744"/>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745" w:name="_Toc532377342"/>
      <w:r>
        <w:rPr>
          <w:rFonts w:hint="eastAsia"/>
          <w:sz w:val="21"/>
          <w:szCs w:val="21"/>
        </w:rPr>
        <w:t>4.2 监理人员</w:t>
      </w:r>
      <w:bookmarkEnd w:id="745"/>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6"/>
        <w:spacing w:before="0" w:beforeAutospacing="0" w:after="0" w:afterAutospacing="0" w:line="360" w:lineRule="auto"/>
        <w:ind w:firstLine="420" w:firstLineChars="200"/>
        <w:rPr>
          <w:b w:val="0"/>
          <w:sz w:val="21"/>
          <w:szCs w:val="21"/>
        </w:rPr>
      </w:pPr>
      <w:bookmarkStart w:id="746" w:name="_Toc532377343"/>
      <w:r>
        <w:rPr>
          <w:rFonts w:hint="eastAsia"/>
          <w:b w:val="0"/>
          <w:sz w:val="21"/>
          <w:szCs w:val="21"/>
        </w:rPr>
        <w:t>4.4 商定或确定</w:t>
      </w:r>
      <w:bookmarkEnd w:id="746"/>
    </w:p>
    <w:p>
      <w:pPr>
        <w:spacing w:line="360" w:lineRule="auto"/>
        <w:ind w:firstLine="420" w:firstLineChars="200"/>
        <w:jc w:val="left"/>
        <w:rPr>
          <w:rFonts w:ascii="宋体" w:hAnsi="宋体"/>
          <w:szCs w:val="21"/>
        </w:rPr>
      </w:pPr>
      <w:bookmarkStart w:id="747"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748" w:name="_Toc351203637"/>
      <w:bookmarkStart w:id="749" w:name="_Toc532377344"/>
      <w:bookmarkStart w:id="750" w:name="_Toc532375612"/>
      <w:r>
        <w:rPr>
          <w:rFonts w:hint="eastAsia"/>
          <w:kern w:val="2"/>
          <w:sz w:val="21"/>
          <w:szCs w:val="21"/>
        </w:rPr>
        <w:t>5</w:t>
      </w:r>
      <w:bookmarkEnd w:id="747"/>
      <w:bookmarkStart w:id="751" w:name="_Toc292559872"/>
      <w:bookmarkStart w:id="752" w:name="_Toc296503163"/>
      <w:bookmarkStart w:id="753" w:name="_Toc297048349"/>
      <w:bookmarkStart w:id="754" w:name="_Toc296347162"/>
      <w:bookmarkStart w:id="755" w:name="_Toc296346664"/>
      <w:bookmarkStart w:id="756" w:name="_Toc296890991"/>
      <w:bookmarkStart w:id="757" w:name="_Toc296944502"/>
      <w:bookmarkStart w:id="758" w:name="_Toc297120463"/>
      <w:bookmarkStart w:id="759" w:name="_Toc292559367"/>
      <w:bookmarkStart w:id="760" w:name="_Toc296891203"/>
      <w:r>
        <w:rPr>
          <w:rFonts w:hint="eastAsia"/>
          <w:kern w:val="2"/>
          <w:sz w:val="21"/>
          <w:szCs w:val="21"/>
        </w:rPr>
        <w:t>. 工程质量</w:t>
      </w:r>
      <w:bookmarkEnd w:id="748"/>
      <w:bookmarkEnd w:id="749"/>
      <w:bookmarkEnd w:id="750"/>
    </w:p>
    <w:p>
      <w:pPr>
        <w:pStyle w:val="6"/>
        <w:spacing w:before="0" w:beforeAutospacing="0" w:after="0" w:afterAutospacing="0" w:line="360" w:lineRule="auto"/>
        <w:ind w:firstLine="422" w:firstLineChars="200"/>
        <w:rPr>
          <w:sz w:val="21"/>
          <w:szCs w:val="21"/>
        </w:rPr>
      </w:pPr>
      <w:bookmarkStart w:id="761" w:name="_Toc532377345"/>
      <w:r>
        <w:rPr>
          <w:rFonts w:hint="eastAsia"/>
          <w:sz w:val="21"/>
          <w:szCs w:val="21"/>
        </w:rPr>
        <w:t>5.1 质量要求</w:t>
      </w:r>
      <w:bookmarkEnd w:id="761"/>
      <w:bookmarkStart w:id="762" w:name="_Hlk528909888"/>
      <w:bookmarkStart w:id="763" w:name="_Toc297216155"/>
      <w:bookmarkStart w:id="764" w:name="_Toc300934949"/>
      <w:bookmarkStart w:id="765" w:name="_Toc318581164"/>
      <w:bookmarkStart w:id="766" w:name="_Toc312677997"/>
      <w:bookmarkStart w:id="767" w:name="_Toc304295527"/>
      <w:bookmarkStart w:id="768" w:name="_Toc297123496"/>
      <w:bookmarkStart w:id="769" w:name="_Toc303539106"/>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762"/>
    <w:p>
      <w:pPr>
        <w:pStyle w:val="6"/>
        <w:spacing w:before="0" w:beforeAutospacing="0" w:after="0" w:afterAutospacing="0" w:line="360" w:lineRule="auto"/>
        <w:ind w:firstLine="422" w:firstLineChars="200"/>
        <w:rPr>
          <w:sz w:val="21"/>
          <w:szCs w:val="21"/>
        </w:rPr>
      </w:pPr>
      <w:bookmarkStart w:id="770" w:name="_Toc532377346"/>
      <w:r>
        <w:rPr>
          <w:rFonts w:hint="eastAsia"/>
          <w:sz w:val="21"/>
          <w:szCs w:val="21"/>
        </w:rPr>
        <w:t>5.2 质量保证措施</w:t>
      </w:r>
      <w:bookmarkEnd w:id="770"/>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17"/>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6"/>
        <w:spacing w:before="0" w:beforeAutospacing="0" w:after="0" w:afterAutospacing="0" w:line="360" w:lineRule="auto"/>
        <w:ind w:firstLine="422" w:firstLineChars="200"/>
        <w:rPr>
          <w:sz w:val="21"/>
          <w:szCs w:val="21"/>
        </w:rPr>
      </w:pPr>
      <w:bookmarkStart w:id="771" w:name="_Toc532377347"/>
      <w:bookmarkStart w:id="772" w:name="_Toc351203536"/>
      <w:bookmarkStart w:id="773"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6"/>
        <w:spacing w:before="0" w:beforeAutospacing="0" w:after="0" w:afterAutospacing="0" w:line="360" w:lineRule="auto"/>
        <w:ind w:firstLine="422" w:firstLineChars="200"/>
        <w:rPr>
          <w:sz w:val="21"/>
          <w:szCs w:val="21"/>
        </w:rPr>
      </w:pPr>
      <w:r>
        <w:rPr>
          <w:rFonts w:hint="eastAsia"/>
          <w:sz w:val="21"/>
          <w:szCs w:val="21"/>
        </w:rPr>
        <w:t>5</w:t>
      </w:r>
      <w:bookmarkStart w:id="774" w:name="_Toc337558762"/>
      <w:r>
        <w:rPr>
          <w:rFonts w:hint="eastAsia"/>
          <w:sz w:val="21"/>
          <w:szCs w:val="21"/>
        </w:rPr>
        <w:t>.4 不合格工程的处理</w:t>
      </w:r>
      <w:bookmarkEnd w:id="771"/>
      <w:bookmarkEnd w:id="772"/>
    </w:p>
    <w:bookmarkEnd w:id="774"/>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773"/>
    <w:p>
      <w:pPr>
        <w:pStyle w:val="6"/>
        <w:spacing w:before="0" w:beforeAutospacing="0" w:after="0" w:afterAutospacing="0" w:line="360" w:lineRule="auto"/>
        <w:ind w:firstLine="422" w:firstLineChars="200"/>
        <w:rPr>
          <w:sz w:val="21"/>
          <w:szCs w:val="21"/>
        </w:rPr>
      </w:pPr>
      <w:bookmarkStart w:id="775" w:name="_Toc532377348"/>
      <w:r>
        <w:rPr>
          <w:rFonts w:hint="eastAsia"/>
          <w:sz w:val="21"/>
          <w:szCs w:val="21"/>
        </w:rPr>
        <w:t>5.6 质量事故的处理</w:t>
      </w:r>
      <w:bookmarkEnd w:id="775"/>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751"/>
    <w:bookmarkEnd w:id="752"/>
    <w:bookmarkEnd w:id="753"/>
    <w:bookmarkEnd w:id="754"/>
    <w:bookmarkEnd w:id="755"/>
    <w:bookmarkEnd w:id="756"/>
    <w:bookmarkEnd w:id="757"/>
    <w:bookmarkEnd w:id="758"/>
    <w:bookmarkEnd w:id="759"/>
    <w:bookmarkEnd w:id="760"/>
    <w:bookmarkEnd w:id="763"/>
    <w:bookmarkEnd w:id="764"/>
    <w:bookmarkEnd w:id="765"/>
    <w:bookmarkEnd w:id="766"/>
    <w:bookmarkEnd w:id="767"/>
    <w:bookmarkEnd w:id="768"/>
    <w:bookmarkEnd w:id="769"/>
    <w:p>
      <w:pPr>
        <w:pStyle w:val="5"/>
        <w:keepNext/>
        <w:keepLines/>
        <w:spacing w:before="156" w:beforeLines="50" w:beforeAutospacing="0" w:after="156" w:afterLines="50" w:afterAutospacing="0" w:line="360" w:lineRule="auto"/>
        <w:jc w:val="both"/>
        <w:rPr>
          <w:bCs w:val="0"/>
          <w:kern w:val="2"/>
          <w:sz w:val="21"/>
          <w:szCs w:val="21"/>
        </w:rPr>
      </w:pPr>
      <w:bookmarkStart w:id="776" w:name="_Toc532377349"/>
      <w:bookmarkStart w:id="777" w:name="_Toc351203638"/>
      <w:bookmarkStart w:id="778" w:name="_Toc532375613"/>
      <w:bookmarkStart w:id="779" w:name="_Toc297120473"/>
      <w:bookmarkStart w:id="780" w:name="_Toc296346674"/>
      <w:bookmarkStart w:id="781" w:name="_Toc296944512"/>
      <w:bookmarkStart w:id="782" w:name="_Toc296503173"/>
      <w:bookmarkStart w:id="783" w:name="_Toc292559883"/>
      <w:bookmarkStart w:id="784" w:name="_Toc297048359"/>
      <w:bookmarkStart w:id="785" w:name="_Toc296891001"/>
      <w:bookmarkStart w:id="786" w:name="_Toc296347172"/>
      <w:bookmarkStart w:id="787" w:name="_Toc267251427"/>
      <w:bookmarkStart w:id="788" w:name="_Toc292559378"/>
      <w:bookmarkStart w:id="789" w:name="_Toc351203642"/>
      <w:bookmarkStart w:id="790" w:name="_Toc296891213"/>
      <w:bookmarkStart w:id="791" w:name="_Toc267251428"/>
      <w:r>
        <w:rPr>
          <w:rFonts w:hint="eastAsia"/>
          <w:kern w:val="2"/>
          <w:sz w:val="21"/>
          <w:szCs w:val="21"/>
        </w:rPr>
        <w:t>6. 安全文明施工与环境保护</w:t>
      </w:r>
      <w:bookmarkEnd w:id="776"/>
      <w:bookmarkEnd w:id="777"/>
      <w:bookmarkEnd w:id="778"/>
    </w:p>
    <w:p>
      <w:pPr>
        <w:pStyle w:val="6"/>
        <w:spacing w:before="0" w:beforeAutospacing="0" w:after="0" w:afterAutospacing="0" w:line="360" w:lineRule="auto"/>
        <w:ind w:firstLine="422" w:firstLineChars="200"/>
        <w:rPr>
          <w:sz w:val="21"/>
          <w:szCs w:val="21"/>
        </w:rPr>
      </w:pPr>
      <w:bookmarkStart w:id="792" w:name="_Toc532377350"/>
      <w:bookmarkStart w:id="793" w:name="_Toc532375614"/>
      <w:r>
        <w:rPr>
          <w:rFonts w:hint="eastAsia"/>
          <w:sz w:val="21"/>
          <w:szCs w:val="21"/>
        </w:rPr>
        <w:t>6.1 安全文明施工</w:t>
      </w:r>
      <w:bookmarkEnd w:id="792"/>
      <w:bookmarkEnd w:id="793"/>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hint="eastAsia" w:ascii="宋体" w:hAnsi="宋体"/>
          <w:szCs w:val="21"/>
          <w:lang w:val="en-US" w:eastAsia="zh-CN"/>
        </w:rPr>
      </w:pPr>
      <w:r>
        <w:rPr>
          <w:rFonts w:hint="eastAsia" w:ascii="宋体" w:hAnsi="宋体"/>
          <w:szCs w:val="21"/>
        </w:rPr>
        <w:t>6.1.6 关于安全文明施工费支付比例和支付期限的约定：</w:t>
      </w:r>
      <w:r>
        <w:rPr>
          <w:rFonts w:hint="eastAsia" w:ascii="宋体" w:hAnsi="宋体"/>
          <w:color w:val="0000FF"/>
          <w:szCs w:val="21"/>
          <w:lang w:val="en-US" w:eastAsia="zh-CN"/>
        </w:rPr>
        <w:t>安全文明施工不计入工程施工费单价，计取直接费、间接费、利润、税金后独列管理。按施工费的2%计算。</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794" w:name="_Toc532375615"/>
      <w:bookmarkStart w:id="795" w:name="_Toc532377351"/>
      <w:r>
        <w:rPr>
          <w:rFonts w:hint="eastAsia"/>
          <w:sz w:val="21"/>
          <w:szCs w:val="21"/>
        </w:rPr>
        <w:t>6.3 环境保护</w:t>
      </w:r>
      <w:bookmarkEnd w:id="794"/>
      <w:bookmarkEnd w:id="795"/>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6.3.9关于</w:t>
      </w:r>
      <w:r>
        <w:rPr>
          <w:rFonts w:hint="eastAsia" w:ascii="宋体" w:hAnsi="宋体"/>
          <w:szCs w:val="21"/>
          <w:lang w:eastAsia="zh-CN"/>
        </w:rPr>
        <w:t>环境保护</w:t>
      </w:r>
      <w:r>
        <w:rPr>
          <w:rFonts w:hint="eastAsia" w:ascii="宋体" w:hAnsi="宋体"/>
          <w:szCs w:val="21"/>
        </w:rPr>
        <w:t>费支付比例和支付期限的约定：</w:t>
      </w:r>
      <w:r>
        <w:rPr>
          <w:rFonts w:hint="eastAsia" w:ascii="宋体" w:hAnsi="宋体"/>
          <w:color w:val="0000FF"/>
          <w:szCs w:val="21"/>
          <w:lang w:val="en-US" w:eastAsia="zh-CN"/>
        </w:rPr>
        <w:t>环境保护施工不计入工程施工费单价，计取直接费、间接费、利润、税金后独列管理。按施工费的2%计算。</w:t>
      </w:r>
    </w:p>
    <w:p>
      <w:pPr>
        <w:pStyle w:val="5"/>
        <w:keepNext/>
        <w:keepLines/>
        <w:spacing w:before="156" w:beforeLines="50" w:beforeAutospacing="0" w:after="156" w:afterLines="50" w:afterAutospacing="0" w:line="360" w:lineRule="auto"/>
        <w:jc w:val="both"/>
        <w:rPr>
          <w:bCs w:val="0"/>
          <w:kern w:val="2"/>
          <w:sz w:val="21"/>
          <w:szCs w:val="21"/>
        </w:rPr>
      </w:pPr>
      <w:bookmarkStart w:id="796" w:name="_Toc351203639"/>
      <w:bookmarkStart w:id="797" w:name="_Toc532377352"/>
      <w:bookmarkStart w:id="798" w:name="_Toc532375616"/>
      <w:r>
        <w:rPr>
          <w:rFonts w:hint="eastAsia"/>
          <w:kern w:val="2"/>
          <w:sz w:val="21"/>
          <w:szCs w:val="21"/>
        </w:rPr>
        <w:t>7. 工期和进度</w:t>
      </w:r>
      <w:bookmarkEnd w:id="796"/>
      <w:bookmarkEnd w:id="797"/>
      <w:bookmarkEnd w:id="798"/>
    </w:p>
    <w:p>
      <w:pPr>
        <w:pStyle w:val="6"/>
        <w:spacing w:before="0" w:beforeAutospacing="0" w:after="0" w:afterAutospacing="0" w:line="360" w:lineRule="auto"/>
        <w:ind w:firstLine="422" w:firstLineChars="200"/>
        <w:rPr>
          <w:sz w:val="21"/>
          <w:szCs w:val="21"/>
        </w:rPr>
      </w:pPr>
      <w:bookmarkStart w:id="799" w:name="_Toc532377353"/>
      <w:bookmarkStart w:id="800" w:name="_Toc532375617"/>
      <w:r>
        <w:rPr>
          <w:rFonts w:hint="eastAsia"/>
          <w:sz w:val="21"/>
          <w:szCs w:val="21"/>
        </w:rPr>
        <w:t>7.1 施工组织设计</w:t>
      </w:r>
      <w:bookmarkEnd w:id="799"/>
      <w:bookmarkEnd w:id="800"/>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801" w:name="_Toc532377354"/>
      <w:bookmarkStart w:id="802" w:name="_Toc532375618"/>
      <w:r>
        <w:rPr>
          <w:rFonts w:hint="eastAsia"/>
          <w:sz w:val="21"/>
          <w:szCs w:val="21"/>
        </w:rPr>
        <w:t>7.2 施工进度计划</w:t>
      </w:r>
      <w:bookmarkEnd w:id="801"/>
      <w:bookmarkEnd w:id="802"/>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803" w:name="_Toc532377355"/>
      <w:bookmarkStart w:id="804" w:name="_Toc532375619"/>
      <w:bookmarkStart w:id="805" w:name="_Toc297123514"/>
      <w:bookmarkStart w:id="806" w:name="_Toc300934966"/>
      <w:bookmarkStart w:id="807" w:name="_Toc312677479"/>
      <w:bookmarkStart w:id="808" w:name="_Toc297216173"/>
      <w:bookmarkStart w:id="809" w:name="_Toc303539123"/>
      <w:bookmarkStart w:id="810" w:name="_Toc304295541"/>
      <w:bookmarkStart w:id="811" w:name="_Toc312678005"/>
      <w:r>
        <w:rPr>
          <w:rFonts w:hint="eastAsia"/>
          <w:sz w:val="21"/>
          <w:szCs w:val="21"/>
        </w:rPr>
        <w:t>7.3 开工</w:t>
      </w:r>
      <w:bookmarkEnd w:id="803"/>
      <w:bookmarkEnd w:id="804"/>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805"/>
    <w:bookmarkEnd w:id="806"/>
    <w:bookmarkEnd w:id="807"/>
    <w:bookmarkEnd w:id="808"/>
    <w:bookmarkEnd w:id="809"/>
    <w:bookmarkEnd w:id="810"/>
    <w:bookmarkEnd w:id="811"/>
    <w:p>
      <w:pPr>
        <w:pStyle w:val="6"/>
        <w:spacing w:before="0" w:beforeAutospacing="0" w:after="0" w:afterAutospacing="0" w:line="360" w:lineRule="auto"/>
        <w:ind w:firstLine="422" w:firstLineChars="200"/>
        <w:rPr>
          <w:sz w:val="21"/>
          <w:szCs w:val="21"/>
        </w:rPr>
      </w:pPr>
      <w:bookmarkStart w:id="812" w:name="_Toc532375620"/>
      <w:bookmarkStart w:id="813" w:name="_Toc532377356"/>
      <w:r>
        <w:rPr>
          <w:rFonts w:hint="eastAsia"/>
          <w:sz w:val="21"/>
          <w:szCs w:val="21"/>
        </w:rPr>
        <w:t>7.4 测量放线</w:t>
      </w:r>
      <w:bookmarkEnd w:id="812"/>
      <w:bookmarkEnd w:id="813"/>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814" w:name="_Toc532375621"/>
      <w:bookmarkStart w:id="815" w:name="_Toc532377357"/>
      <w:r>
        <w:rPr>
          <w:rFonts w:hint="eastAsia"/>
          <w:sz w:val="21"/>
          <w:szCs w:val="21"/>
        </w:rPr>
        <w:t>7</w:t>
      </w:r>
      <w:bookmarkStart w:id="816" w:name="_Toc297216175"/>
      <w:bookmarkStart w:id="817" w:name="_Toc312677484"/>
      <w:bookmarkStart w:id="818" w:name="_Toc303539125"/>
      <w:bookmarkStart w:id="819" w:name="_Toc312678010"/>
      <w:bookmarkStart w:id="820" w:name="_Toc304295546"/>
      <w:bookmarkStart w:id="821" w:name="_Toc300934968"/>
      <w:bookmarkStart w:id="822" w:name="_Toc297123516"/>
      <w:r>
        <w:rPr>
          <w:rFonts w:hint="eastAsia"/>
          <w:sz w:val="21"/>
          <w:szCs w:val="21"/>
        </w:rPr>
        <w:t>.5 工期延误</w:t>
      </w:r>
      <w:bookmarkEnd w:id="814"/>
      <w:bookmarkEnd w:id="815"/>
    </w:p>
    <w:bookmarkEnd w:id="816"/>
    <w:bookmarkEnd w:id="817"/>
    <w:bookmarkEnd w:id="818"/>
    <w:bookmarkEnd w:id="819"/>
    <w:bookmarkEnd w:id="820"/>
    <w:bookmarkEnd w:id="821"/>
    <w:bookmarkEnd w:id="822"/>
    <w:p>
      <w:pPr>
        <w:spacing w:line="360" w:lineRule="auto"/>
        <w:ind w:firstLine="420" w:firstLineChars="200"/>
        <w:jc w:val="left"/>
        <w:rPr>
          <w:rFonts w:ascii="宋体" w:hAnsi="宋体"/>
          <w:szCs w:val="21"/>
        </w:rPr>
      </w:pPr>
      <w:bookmarkStart w:id="823"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823"/>
    <w:p>
      <w:pPr>
        <w:pStyle w:val="6"/>
        <w:spacing w:before="0" w:beforeAutospacing="0" w:after="0" w:afterAutospacing="0" w:line="360" w:lineRule="auto"/>
        <w:ind w:firstLine="422" w:firstLineChars="200"/>
        <w:rPr>
          <w:sz w:val="21"/>
          <w:szCs w:val="21"/>
        </w:rPr>
      </w:pPr>
      <w:bookmarkStart w:id="824" w:name="_Toc532377358"/>
      <w:bookmarkStart w:id="825" w:name="_Toc532375622"/>
      <w:bookmarkStart w:id="826" w:name="_Hlk528927997"/>
      <w:r>
        <w:rPr>
          <w:rFonts w:hint="eastAsia"/>
          <w:sz w:val="21"/>
          <w:szCs w:val="21"/>
        </w:rPr>
        <w:t>7</w:t>
      </w:r>
      <w:bookmarkStart w:id="827" w:name="_Toc312678015"/>
      <w:bookmarkStart w:id="828" w:name="_Toc304295549"/>
      <w:bookmarkStart w:id="829" w:name="_Toc303539128"/>
      <w:bookmarkStart w:id="830" w:name="_Toc297123519"/>
      <w:bookmarkStart w:id="831" w:name="_Toc300934971"/>
      <w:bookmarkStart w:id="832" w:name="_Toc297216178"/>
      <w:r>
        <w:rPr>
          <w:rFonts w:hint="eastAsia"/>
          <w:sz w:val="21"/>
          <w:szCs w:val="21"/>
        </w:rPr>
        <w:t>.6 不</w:t>
      </w:r>
      <w:bookmarkEnd w:id="827"/>
      <w:bookmarkEnd w:id="828"/>
      <w:bookmarkEnd w:id="829"/>
      <w:bookmarkEnd w:id="830"/>
      <w:bookmarkEnd w:id="831"/>
      <w:bookmarkEnd w:id="832"/>
      <w:r>
        <w:rPr>
          <w:rFonts w:hint="eastAsia"/>
          <w:sz w:val="21"/>
          <w:szCs w:val="21"/>
        </w:rPr>
        <w:t>利物质条件</w:t>
      </w:r>
      <w:bookmarkEnd w:id="824"/>
      <w:bookmarkEnd w:id="825"/>
    </w:p>
    <w:bookmarkEnd w:id="826"/>
    <w:p>
      <w:pPr>
        <w:spacing w:line="360" w:lineRule="auto"/>
        <w:ind w:firstLine="420" w:firstLineChars="200"/>
        <w:jc w:val="left"/>
        <w:rPr>
          <w:rFonts w:ascii="宋体" w:hAnsi="宋体"/>
          <w:bCs/>
          <w:szCs w:val="21"/>
        </w:rPr>
      </w:pPr>
      <w:bookmarkStart w:id="833" w:name="_Toc300934972"/>
      <w:bookmarkStart w:id="834" w:name="_Toc312678016"/>
      <w:bookmarkStart w:id="835" w:name="_Toc297216179"/>
      <w:bookmarkStart w:id="836" w:name="_Toc318581172"/>
      <w:bookmarkStart w:id="837" w:name="_Toc303539129"/>
      <w:bookmarkStart w:id="838" w:name="_Toc297123520"/>
      <w:bookmarkStart w:id="839" w:name="_Toc304295550"/>
      <w:r>
        <w:rPr>
          <w:rFonts w:hint="eastAsia" w:ascii="宋体" w:hAnsi="宋体"/>
          <w:szCs w:val="21"/>
        </w:rPr>
        <w:t>不利物质条件的其他情形和有关约定：</w:t>
      </w:r>
      <w:bookmarkStart w:id="840" w:name="_Hlk528910274"/>
      <w:r>
        <w:rPr>
          <w:rFonts w:hint="eastAsia" w:ascii="宋体" w:hAnsi="宋体"/>
          <w:szCs w:val="21"/>
          <w:u w:val="single"/>
        </w:rPr>
        <w:t xml:space="preserve">    </w:t>
      </w:r>
      <w:r>
        <w:rPr>
          <w:rFonts w:hint="eastAsia" w:ascii="宋体" w:hAnsi="宋体"/>
          <w:szCs w:val="21"/>
        </w:rPr>
        <w:t>。</w:t>
      </w:r>
    </w:p>
    <w:bookmarkEnd w:id="833"/>
    <w:bookmarkEnd w:id="834"/>
    <w:bookmarkEnd w:id="835"/>
    <w:bookmarkEnd w:id="836"/>
    <w:bookmarkEnd w:id="837"/>
    <w:bookmarkEnd w:id="838"/>
    <w:bookmarkEnd w:id="839"/>
    <w:bookmarkEnd w:id="840"/>
    <w:p>
      <w:pPr>
        <w:pStyle w:val="6"/>
        <w:spacing w:before="0" w:beforeAutospacing="0" w:after="0" w:afterAutospacing="0" w:line="360" w:lineRule="auto"/>
        <w:ind w:firstLine="422" w:firstLineChars="200"/>
        <w:rPr>
          <w:sz w:val="21"/>
          <w:szCs w:val="21"/>
        </w:rPr>
      </w:pPr>
      <w:bookmarkStart w:id="841" w:name="_Toc532377359"/>
      <w:bookmarkStart w:id="842" w:name="_Toc532375623"/>
      <w:r>
        <w:rPr>
          <w:rFonts w:hint="eastAsia"/>
          <w:sz w:val="21"/>
          <w:szCs w:val="21"/>
        </w:rPr>
        <w:t>7</w:t>
      </w:r>
      <w:bookmarkStart w:id="843" w:name="_Toc300934973"/>
      <w:bookmarkStart w:id="844" w:name="_Toc312678017"/>
      <w:bookmarkStart w:id="845" w:name="_Toc303539130"/>
      <w:bookmarkStart w:id="846" w:name="_Toc297123521"/>
      <w:bookmarkStart w:id="847" w:name="_Toc297216180"/>
      <w:bookmarkStart w:id="848" w:name="_Toc304295551"/>
      <w:r>
        <w:rPr>
          <w:rFonts w:hint="eastAsia"/>
          <w:sz w:val="21"/>
          <w:szCs w:val="21"/>
        </w:rPr>
        <w:t>.7异常恶劣的气候条件</w:t>
      </w:r>
      <w:bookmarkEnd w:id="841"/>
      <w:bookmarkEnd w:id="842"/>
    </w:p>
    <w:bookmarkEnd w:id="843"/>
    <w:bookmarkEnd w:id="844"/>
    <w:bookmarkEnd w:id="845"/>
    <w:bookmarkEnd w:id="846"/>
    <w:bookmarkEnd w:id="847"/>
    <w:bookmarkEnd w:id="848"/>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849" w:name="_Toc532375624"/>
      <w:bookmarkStart w:id="850" w:name="_Toc532377360"/>
      <w:r>
        <w:rPr>
          <w:rFonts w:hint="eastAsia"/>
          <w:sz w:val="21"/>
          <w:szCs w:val="21"/>
        </w:rPr>
        <w:t>7.9 提前竣工</w:t>
      </w:r>
      <w:bookmarkEnd w:id="849"/>
      <w:bookmarkEnd w:id="850"/>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 xml:space="preserve">    元/天，不超过签约合同价的  %</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851" w:name="_Toc351203640"/>
      <w:bookmarkStart w:id="852" w:name="_Toc532377361"/>
      <w:bookmarkStart w:id="853" w:name="_Toc532375625"/>
      <w:r>
        <w:rPr>
          <w:rFonts w:hint="eastAsia"/>
          <w:kern w:val="2"/>
          <w:sz w:val="21"/>
          <w:szCs w:val="21"/>
        </w:rPr>
        <w:t>8. 材料与设备</w:t>
      </w:r>
      <w:bookmarkEnd w:id="851"/>
      <w:bookmarkEnd w:id="852"/>
      <w:bookmarkEnd w:id="853"/>
    </w:p>
    <w:p>
      <w:pPr>
        <w:pStyle w:val="6"/>
        <w:spacing w:before="0" w:beforeAutospacing="0" w:after="0" w:afterAutospacing="0" w:line="360" w:lineRule="auto"/>
        <w:ind w:firstLine="422" w:firstLineChars="200"/>
        <w:rPr>
          <w:sz w:val="21"/>
          <w:szCs w:val="21"/>
        </w:rPr>
      </w:pPr>
      <w:bookmarkStart w:id="854" w:name="_Toc532377362"/>
      <w:bookmarkStart w:id="855" w:name="_Toc532375626"/>
      <w:r>
        <w:rPr>
          <w:rFonts w:hint="eastAsia"/>
          <w:sz w:val="21"/>
          <w:szCs w:val="21"/>
        </w:rPr>
        <w:t>8.1发包人供应材料与工程设备</w:t>
      </w:r>
      <w:bookmarkEnd w:id="854"/>
      <w:bookmarkEnd w:id="855"/>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856" w:name="_Toc351203554"/>
      <w:bookmarkStart w:id="857" w:name="_Toc532375627"/>
      <w:bookmarkStart w:id="858" w:name="_Toc532377363"/>
      <w:r>
        <w:rPr>
          <w:rFonts w:hint="eastAsia"/>
          <w:sz w:val="21"/>
          <w:szCs w:val="21"/>
        </w:rPr>
        <w:t>8</w:t>
      </w:r>
      <w:bookmarkStart w:id="859" w:name="_Toc296346561"/>
      <w:bookmarkStart w:id="860" w:name="_Toc296503060"/>
      <w:bookmarkStart w:id="861" w:name="_Toc337558778"/>
      <w:r>
        <w:rPr>
          <w:rFonts w:hint="eastAsia"/>
          <w:sz w:val="21"/>
          <w:szCs w:val="21"/>
        </w:rPr>
        <w:t>.2 承包人采购材料与工程设备</w:t>
      </w:r>
      <w:bookmarkEnd w:id="856"/>
      <w:bookmarkEnd w:id="857"/>
      <w:bookmarkEnd w:id="858"/>
    </w:p>
    <w:bookmarkEnd w:id="859"/>
    <w:bookmarkEnd w:id="860"/>
    <w:bookmarkEnd w:id="861"/>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862" w:name="_Toc532375628"/>
      <w:bookmarkStart w:id="863" w:name="_Toc532377364"/>
      <w:r>
        <w:rPr>
          <w:rFonts w:hint="eastAsia"/>
          <w:sz w:val="21"/>
          <w:szCs w:val="21"/>
        </w:rPr>
        <w:t>8</w:t>
      </w:r>
      <w:bookmarkStart w:id="864" w:name="_Toc292559372"/>
      <w:bookmarkStart w:id="865" w:name="_Toc296890995"/>
      <w:bookmarkStart w:id="866" w:name="_Toc296891207"/>
      <w:bookmarkStart w:id="867" w:name="_Toc280868654"/>
      <w:bookmarkStart w:id="868" w:name="_Toc296346668"/>
      <w:bookmarkStart w:id="869" w:name="_Toc296944506"/>
      <w:bookmarkStart w:id="870" w:name="_Toc300934979"/>
      <w:bookmarkStart w:id="871" w:name="_Toc297120467"/>
      <w:bookmarkStart w:id="872" w:name="_Toc296347166"/>
      <w:bookmarkStart w:id="873" w:name="_Toc292559877"/>
      <w:bookmarkStart w:id="874" w:name="_Toc303539136"/>
      <w:bookmarkStart w:id="875" w:name="_Toc297216186"/>
      <w:bookmarkStart w:id="876" w:name="_Toc304295556"/>
      <w:bookmarkStart w:id="877" w:name="_Toc297048353"/>
      <w:bookmarkStart w:id="878" w:name="_Toc312678019"/>
      <w:bookmarkStart w:id="879" w:name="_Toc312677493"/>
      <w:bookmarkStart w:id="880" w:name="_Toc296503167"/>
      <w:bookmarkStart w:id="881" w:name="_Toc297123527"/>
      <w:bookmarkStart w:id="882" w:name="_Toc280868656"/>
      <w:bookmarkStart w:id="883" w:name="_Toc280868655"/>
      <w:bookmarkStart w:id="884" w:name="_Toc267251424"/>
      <w:r>
        <w:rPr>
          <w:rFonts w:hint="eastAsia"/>
          <w:sz w:val="21"/>
          <w:szCs w:val="21"/>
        </w:rPr>
        <w:t>.4 材料与工程设备的保管与使用</w:t>
      </w:r>
      <w:bookmarkEnd w:id="862"/>
      <w:bookmarkEnd w:id="863"/>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Pr>
        <w:spacing w:line="360" w:lineRule="auto"/>
        <w:ind w:firstLine="420" w:firstLineChars="200"/>
        <w:jc w:val="left"/>
        <w:rPr>
          <w:rFonts w:ascii="宋体" w:hAnsi="宋体"/>
          <w:szCs w:val="21"/>
        </w:rPr>
      </w:pPr>
      <w:r>
        <w:rPr>
          <w:rFonts w:hint="eastAsia" w:ascii="宋体" w:hAnsi="宋体"/>
          <w:szCs w:val="21"/>
        </w:rPr>
        <w:t>8</w:t>
      </w:r>
      <w:bookmarkStart w:id="885" w:name="_Toc292559878"/>
      <w:bookmarkStart w:id="886" w:name="_Toc292559373"/>
      <w:bookmarkStart w:id="887" w:name="_Toc296503168"/>
      <w:bookmarkStart w:id="888" w:name="_Toc296944507"/>
      <w:bookmarkStart w:id="889" w:name="_Toc296346669"/>
      <w:bookmarkStart w:id="890" w:name="_Toc300934980"/>
      <w:bookmarkStart w:id="891" w:name="_Toc297123528"/>
      <w:bookmarkStart w:id="892" w:name="_Toc296891208"/>
      <w:bookmarkStart w:id="893" w:name="_Toc312678020"/>
      <w:bookmarkStart w:id="894" w:name="_Toc296890996"/>
      <w:bookmarkStart w:id="895" w:name="_Toc297120468"/>
      <w:bookmarkStart w:id="896" w:name="_Toc297048354"/>
      <w:bookmarkStart w:id="897" w:name="_Toc297216187"/>
      <w:bookmarkStart w:id="898" w:name="_Toc303539137"/>
      <w:bookmarkStart w:id="899" w:name="_Toc318581173"/>
      <w:bookmarkStart w:id="900" w:name="_Toc312677494"/>
      <w:bookmarkStart w:id="901" w:name="_Toc304295557"/>
      <w:bookmarkStart w:id="902" w:name="_Toc296347167"/>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885"/>
      <w:bookmarkEnd w:id="886"/>
    </w:p>
    <w:p>
      <w:pPr>
        <w:pStyle w:val="6"/>
        <w:spacing w:before="0" w:beforeAutospacing="0" w:after="0" w:afterAutospacing="0" w:line="360" w:lineRule="auto"/>
        <w:ind w:firstLine="422" w:firstLineChars="200"/>
        <w:rPr>
          <w:sz w:val="21"/>
          <w:szCs w:val="21"/>
        </w:rPr>
      </w:pPr>
      <w:bookmarkStart w:id="903" w:name="_Toc532375629"/>
      <w:bookmarkStart w:id="904" w:name="_Toc532377365"/>
      <w:r>
        <w:rPr>
          <w:rFonts w:hint="eastAsia"/>
          <w:sz w:val="21"/>
          <w:szCs w:val="21"/>
        </w:rPr>
        <w:t>8.6 样品</w:t>
      </w:r>
      <w:bookmarkEnd w:id="903"/>
      <w:bookmarkEnd w:id="904"/>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905" w:name="_Toc532375630"/>
      <w:bookmarkStart w:id="906" w:name="_Toc532377366"/>
      <w:r>
        <w:rPr>
          <w:rFonts w:hint="eastAsia"/>
          <w:sz w:val="21"/>
          <w:szCs w:val="21"/>
        </w:rPr>
        <w:t>8.8 施工设备和临时设施</w:t>
      </w:r>
      <w:bookmarkEnd w:id="905"/>
      <w:bookmarkEnd w:id="906"/>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Pr>
        <w:pStyle w:val="5"/>
        <w:keepNext/>
        <w:keepLines/>
        <w:spacing w:before="156" w:beforeLines="50" w:beforeAutospacing="0" w:after="156" w:afterLines="50" w:afterAutospacing="0" w:line="360" w:lineRule="auto"/>
        <w:jc w:val="both"/>
        <w:rPr>
          <w:bCs w:val="0"/>
          <w:kern w:val="2"/>
          <w:sz w:val="21"/>
          <w:szCs w:val="21"/>
        </w:rPr>
      </w:pPr>
      <w:bookmarkStart w:id="907" w:name="_Toc532377367"/>
      <w:bookmarkStart w:id="908" w:name="_Toc532375631"/>
      <w:bookmarkStart w:id="909" w:name="_Toc351203641"/>
      <w:r>
        <w:rPr>
          <w:rFonts w:hint="eastAsia"/>
          <w:kern w:val="2"/>
          <w:sz w:val="21"/>
          <w:szCs w:val="21"/>
        </w:rPr>
        <w:t>9</w:t>
      </w:r>
      <w:bookmarkEnd w:id="882"/>
      <w:bookmarkEnd w:id="883"/>
      <w:bookmarkEnd w:id="884"/>
      <w:bookmarkStart w:id="910" w:name="_Toc312677495"/>
      <w:bookmarkStart w:id="911" w:name="_Toc300934982"/>
      <w:bookmarkStart w:id="912" w:name="_Toc312678021"/>
      <w:bookmarkStart w:id="913" w:name="_Toc297216192"/>
      <w:bookmarkStart w:id="914" w:name="_Toc304295559"/>
      <w:bookmarkStart w:id="915" w:name="_Toc303539139"/>
      <w:bookmarkStart w:id="916" w:name="_Toc297123533"/>
      <w:r>
        <w:rPr>
          <w:rFonts w:hint="eastAsia"/>
          <w:kern w:val="2"/>
          <w:sz w:val="21"/>
          <w:szCs w:val="21"/>
        </w:rPr>
        <w:t>. 试验与检验</w:t>
      </w:r>
      <w:bookmarkEnd w:id="907"/>
      <w:bookmarkEnd w:id="908"/>
      <w:bookmarkEnd w:id="909"/>
    </w:p>
    <w:bookmarkEnd w:id="910"/>
    <w:bookmarkEnd w:id="911"/>
    <w:bookmarkEnd w:id="912"/>
    <w:bookmarkEnd w:id="913"/>
    <w:bookmarkEnd w:id="914"/>
    <w:bookmarkEnd w:id="915"/>
    <w:bookmarkEnd w:id="916"/>
    <w:p>
      <w:pPr>
        <w:pStyle w:val="6"/>
        <w:spacing w:before="0" w:beforeAutospacing="0" w:after="0" w:afterAutospacing="0" w:line="360" w:lineRule="auto"/>
        <w:ind w:firstLine="422" w:firstLineChars="200"/>
        <w:rPr>
          <w:sz w:val="21"/>
          <w:szCs w:val="21"/>
        </w:rPr>
      </w:pPr>
      <w:bookmarkStart w:id="917" w:name="_Toc532377368"/>
      <w:bookmarkStart w:id="918" w:name="_Toc532375632"/>
      <w:r>
        <w:rPr>
          <w:rFonts w:hint="eastAsia"/>
          <w:sz w:val="21"/>
          <w:szCs w:val="21"/>
        </w:rPr>
        <w:t>9</w:t>
      </w:r>
      <w:bookmarkStart w:id="919" w:name="_Toc297216193"/>
      <w:bookmarkStart w:id="920" w:name="_Toc300934983"/>
      <w:bookmarkStart w:id="921" w:name="_Toc304295560"/>
      <w:bookmarkStart w:id="922" w:name="_Toc297123534"/>
      <w:bookmarkStart w:id="923" w:name="_Toc303539140"/>
      <w:bookmarkStart w:id="924" w:name="_Toc312678022"/>
      <w:bookmarkStart w:id="925" w:name="_Toc312677496"/>
      <w:r>
        <w:rPr>
          <w:rFonts w:hint="eastAsia"/>
          <w:sz w:val="21"/>
          <w:szCs w:val="21"/>
        </w:rPr>
        <w:t>.1 试验设备与试验人员</w:t>
      </w:r>
      <w:bookmarkEnd w:id="917"/>
      <w:bookmarkEnd w:id="918"/>
    </w:p>
    <w:bookmarkEnd w:id="919"/>
    <w:bookmarkEnd w:id="920"/>
    <w:bookmarkEnd w:id="921"/>
    <w:bookmarkEnd w:id="922"/>
    <w:bookmarkEnd w:id="923"/>
    <w:bookmarkEnd w:id="924"/>
    <w:bookmarkEnd w:id="925"/>
    <w:p>
      <w:pPr>
        <w:spacing w:line="360" w:lineRule="auto"/>
        <w:ind w:firstLine="420" w:firstLineChars="200"/>
        <w:jc w:val="left"/>
        <w:rPr>
          <w:rFonts w:ascii="宋体" w:hAnsi="宋体"/>
          <w:szCs w:val="21"/>
        </w:rPr>
      </w:pPr>
      <w:r>
        <w:rPr>
          <w:rFonts w:hint="eastAsia" w:ascii="宋体" w:hAnsi="宋体"/>
          <w:szCs w:val="21"/>
        </w:rPr>
        <w:t>9</w:t>
      </w:r>
      <w:bookmarkStart w:id="926" w:name="_Toc312677497"/>
      <w:bookmarkStart w:id="927" w:name="_Toc303539141"/>
      <w:bookmarkStart w:id="928" w:name="_Toc300934984"/>
      <w:bookmarkStart w:id="929" w:name="_Toc297123535"/>
      <w:bookmarkStart w:id="930" w:name="_Toc304295561"/>
      <w:bookmarkStart w:id="931" w:name="_Toc312678023"/>
      <w:bookmarkStart w:id="932" w:name="_Toc297216194"/>
      <w:bookmarkStart w:id="933"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926"/>
      <w:bookmarkEnd w:id="927"/>
      <w:bookmarkEnd w:id="928"/>
      <w:bookmarkEnd w:id="929"/>
      <w:bookmarkEnd w:id="930"/>
      <w:bookmarkEnd w:id="931"/>
      <w:bookmarkEnd w:id="932"/>
      <w:bookmarkStart w:id="934" w:name="_Toc297123536"/>
      <w:bookmarkStart w:id="935" w:name="_Toc312678024"/>
      <w:bookmarkStart w:id="936" w:name="_Toc300934985"/>
      <w:bookmarkStart w:id="937" w:name="_Toc303539142"/>
      <w:bookmarkStart w:id="938" w:name="_Toc304295562"/>
      <w:bookmarkStart w:id="939" w:name="_Toc297216195"/>
      <w:bookmarkStart w:id="940" w:name="_Toc312677498"/>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941" w:name="_Toc532377369"/>
      <w:bookmarkStart w:id="942" w:name="_Toc532375633"/>
      <w:r>
        <w:rPr>
          <w:rFonts w:hint="eastAsia"/>
          <w:sz w:val="21"/>
          <w:szCs w:val="21"/>
        </w:rPr>
        <w:t>9.4 现场工艺试验</w:t>
      </w:r>
      <w:bookmarkEnd w:id="941"/>
      <w:bookmarkEnd w:id="942"/>
    </w:p>
    <w:p>
      <w:pPr>
        <w:spacing w:line="360" w:lineRule="auto"/>
        <w:ind w:firstLine="420" w:firstLineChars="200"/>
        <w:jc w:val="left"/>
        <w:rPr>
          <w:rFonts w:ascii="宋体" w:hAnsi="宋体"/>
          <w:szCs w:val="21"/>
        </w:rPr>
      </w:pPr>
      <w:r>
        <w:rPr>
          <w:rFonts w:hint="eastAsia" w:ascii="宋体" w:hAnsi="宋体"/>
          <w:szCs w:val="21"/>
        </w:rPr>
        <w:t>本款补充9.4.1～9.4.5项：</w:t>
      </w:r>
    </w:p>
    <w:bookmarkEnd w:id="933"/>
    <w:bookmarkEnd w:id="934"/>
    <w:bookmarkEnd w:id="935"/>
    <w:bookmarkEnd w:id="936"/>
    <w:bookmarkEnd w:id="937"/>
    <w:bookmarkEnd w:id="938"/>
    <w:bookmarkEnd w:id="939"/>
    <w:bookmarkEnd w:id="940"/>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779"/>
    <w:bookmarkEnd w:id="780"/>
    <w:bookmarkEnd w:id="781"/>
    <w:bookmarkEnd w:id="782"/>
    <w:bookmarkEnd w:id="783"/>
    <w:bookmarkEnd w:id="784"/>
    <w:bookmarkEnd w:id="785"/>
    <w:bookmarkEnd w:id="786"/>
    <w:bookmarkEnd w:id="787"/>
    <w:bookmarkEnd w:id="788"/>
    <w:bookmarkEnd w:id="789"/>
    <w:bookmarkEnd w:id="790"/>
    <w:bookmarkEnd w:id="791"/>
    <w:p>
      <w:pPr>
        <w:pStyle w:val="5"/>
        <w:keepNext/>
        <w:keepLines/>
        <w:spacing w:before="156" w:beforeLines="50" w:beforeAutospacing="0" w:after="156" w:afterLines="50" w:afterAutospacing="0" w:line="360" w:lineRule="auto"/>
        <w:jc w:val="both"/>
        <w:rPr>
          <w:bCs w:val="0"/>
          <w:kern w:val="2"/>
          <w:sz w:val="21"/>
          <w:szCs w:val="21"/>
        </w:rPr>
      </w:pPr>
      <w:bookmarkStart w:id="943" w:name="_Toc532375634"/>
      <w:bookmarkStart w:id="944" w:name="_Toc532377370"/>
      <w:bookmarkStart w:id="945" w:name="_Toc267251484"/>
      <w:bookmarkStart w:id="946" w:name="_Toc267251482"/>
      <w:bookmarkStart w:id="947" w:name="_Toc267251490"/>
      <w:bookmarkStart w:id="948" w:name="_Toc267251488"/>
      <w:bookmarkStart w:id="949" w:name="_Toc267251486"/>
      <w:bookmarkStart w:id="950" w:name="_Toc267251489"/>
      <w:bookmarkStart w:id="951" w:name="_Hlk524298112"/>
      <w:bookmarkStart w:id="952" w:name="_Toc267251485"/>
      <w:bookmarkStart w:id="953" w:name="_Toc267251501"/>
      <w:bookmarkStart w:id="954" w:name="_Toc267251511"/>
      <w:bookmarkStart w:id="955" w:name="_Toc267251502"/>
      <w:bookmarkStart w:id="956" w:name="_Toc267251496"/>
      <w:bookmarkStart w:id="957" w:name="_Toc267251513"/>
      <w:bookmarkStart w:id="958" w:name="_Toc267251515"/>
      <w:bookmarkStart w:id="959" w:name="_Toc267251514"/>
      <w:bookmarkStart w:id="960" w:name="_Toc267251493"/>
      <w:bookmarkStart w:id="961" w:name="_Toc267251495"/>
      <w:bookmarkStart w:id="962" w:name="_Toc267251497"/>
      <w:bookmarkStart w:id="963" w:name="_Toc267251504"/>
      <w:bookmarkStart w:id="964" w:name="_Toc267251509"/>
      <w:bookmarkStart w:id="965" w:name="_Toc267251507"/>
      <w:bookmarkStart w:id="966" w:name="_Toc267251499"/>
      <w:bookmarkStart w:id="967" w:name="_Toc267251498"/>
      <w:bookmarkStart w:id="968" w:name="_Toc267251494"/>
      <w:bookmarkStart w:id="969" w:name="_Toc267251492"/>
      <w:bookmarkStart w:id="970" w:name="_Toc267251506"/>
      <w:bookmarkStart w:id="971" w:name="_Toc267251503"/>
      <w:bookmarkStart w:id="972" w:name="_Toc267251491"/>
      <w:bookmarkStart w:id="973" w:name="_Toc267251510"/>
      <w:bookmarkStart w:id="974" w:name="_Toc267251508"/>
      <w:r>
        <w:rPr>
          <w:rFonts w:hint="eastAsia"/>
          <w:kern w:val="2"/>
          <w:sz w:val="21"/>
          <w:szCs w:val="21"/>
        </w:rPr>
        <w:t>1</w:t>
      </w:r>
      <w:bookmarkStart w:id="975" w:name="_Toc297120493"/>
      <w:bookmarkStart w:id="976" w:name="_Toc297216199"/>
      <w:bookmarkStart w:id="977" w:name="_Toc297048379"/>
      <w:bookmarkStart w:id="978" w:name="_Toc296891021"/>
      <w:bookmarkStart w:id="979" w:name="_Toc300934989"/>
      <w:bookmarkStart w:id="980" w:name="_Toc292559398"/>
      <w:bookmarkStart w:id="981" w:name="_Toc292559903"/>
      <w:bookmarkStart w:id="982" w:name="_Toc296944532"/>
      <w:bookmarkStart w:id="983" w:name="_Toc304295566"/>
      <w:bookmarkStart w:id="984" w:name="_Toc296503193"/>
      <w:bookmarkStart w:id="985" w:name="_Toc296891233"/>
      <w:bookmarkStart w:id="986" w:name="_Toc297123540"/>
      <w:bookmarkStart w:id="987" w:name="_Toc303539146"/>
      <w:bookmarkStart w:id="988" w:name="_Toc296346694"/>
      <w:bookmarkStart w:id="989" w:name="_Toc296347192"/>
      <w:bookmarkStart w:id="990" w:name="_Toc312678025"/>
      <w:bookmarkStart w:id="991" w:name="_Toc312677499"/>
      <w:bookmarkStart w:id="992" w:name="_Toc267251433"/>
      <w:bookmarkStart w:id="993" w:name="_Toc267251441"/>
      <w:bookmarkStart w:id="994" w:name="_Toc267251439"/>
      <w:bookmarkStart w:id="995" w:name="_Toc267251440"/>
      <w:bookmarkStart w:id="996" w:name="_Toc267251437"/>
      <w:bookmarkStart w:id="997" w:name="_Toc267251435"/>
      <w:r>
        <w:rPr>
          <w:rFonts w:hint="eastAsia"/>
          <w:kern w:val="2"/>
          <w:sz w:val="21"/>
          <w:szCs w:val="21"/>
        </w:rPr>
        <w:t>0. 变更</w:t>
      </w:r>
      <w:bookmarkEnd w:id="943"/>
      <w:bookmarkEnd w:id="94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bookmarkEnd w:id="990"/>
    <w:bookmarkEnd w:id="991"/>
    <w:p>
      <w:pPr>
        <w:pStyle w:val="6"/>
        <w:spacing w:before="0" w:beforeAutospacing="0" w:after="0" w:afterAutospacing="0" w:line="360" w:lineRule="auto"/>
        <w:ind w:firstLine="422" w:firstLineChars="200"/>
        <w:rPr>
          <w:sz w:val="21"/>
          <w:szCs w:val="21"/>
        </w:rPr>
      </w:pPr>
      <w:bookmarkStart w:id="998" w:name="_Toc532377371"/>
      <w:bookmarkStart w:id="999" w:name="_Toc532375635"/>
      <w:r>
        <w:rPr>
          <w:rFonts w:hint="eastAsia"/>
          <w:sz w:val="21"/>
          <w:szCs w:val="21"/>
        </w:rPr>
        <w:t>1</w:t>
      </w:r>
      <w:bookmarkStart w:id="1000" w:name="_Toc297120494"/>
      <w:bookmarkStart w:id="1001" w:name="_Toc303539147"/>
      <w:bookmarkStart w:id="1002" w:name="_Toc292559399"/>
      <w:bookmarkStart w:id="1003" w:name="_Toc296891234"/>
      <w:bookmarkStart w:id="1004" w:name="_Toc297216200"/>
      <w:bookmarkStart w:id="1005" w:name="_Toc300934990"/>
      <w:bookmarkStart w:id="1006" w:name="_Toc292559904"/>
      <w:bookmarkStart w:id="1007" w:name="_Toc296346695"/>
      <w:bookmarkStart w:id="1008" w:name="_Toc312677500"/>
      <w:bookmarkStart w:id="1009" w:name="_Toc304295567"/>
      <w:bookmarkStart w:id="1010" w:name="_Toc296944533"/>
      <w:bookmarkStart w:id="1011" w:name="_Toc296347193"/>
      <w:bookmarkStart w:id="1012" w:name="_Toc297048380"/>
      <w:bookmarkStart w:id="1013" w:name="_Toc296503194"/>
      <w:bookmarkStart w:id="1014" w:name="_Toc296891022"/>
      <w:bookmarkStart w:id="1015" w:name="_Toc297123541"/>
      <w:bookmarkStart w:id="1016" w:name="_Toc312678026"/>
      <w:r>
        <w:rPr>
          <w:rFonts w:hint="eastAsia"/>
          <w:sz w:val="21"/>
          <w:szCs w:val="21"/>
        </w:rPr>
        <w:t>0.1变更的范围</w:t>
      </w:r>
      <w:bookmarkEnd w:id="998"/>
      <w:bookmarkEnd w:id="999"/>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6"/>
        <w:spacing w:before="0" w:beforeAutospacing="0" w:after="0" w:afterAutospacing="0" w:line="360" w:lineRule="auto"/>
        <w:ind w:firstLine="422" w:firstLineChars="200"/>
        <w:rPr>
          <w:sz w:val="21"/>
          <w:szCs w:val="21"/>
        </w:rPr>
      </w:pPr>
      <w:bookmarkStart w:id="1017" w:name="_Toc532377372"/>
      <w:bookmarkStart w:id="1018" w:name="_Toc532375636"/>
      <w:bookmarkStart w:id="1019" w:name="_Toc351203569"/>
      <w:r>
        <w:rPr>
          <w:rFonts w:hint="eastAsia"/>
          <w:sz w:val="21"/>
          <w:szCs w:val="21"/>
        </w:rPr>
        <w:t>1</w:t>
      </w:r>
      <w:bookmarkStart w:id="1020" w:name="_Toc296346586"/>
      <w:bookmarkStart w:id="1021" w:name="_Toc296503085"/>
      <w:bookmarkStart w:id="1022" w:name="_Toc337558789"/>
      <w:r>
        <w:rPr>
          <w:rFonts w:hint="eastAsia"/>
          <w:sz w:val="21"/>
          <w:szCs w:val="21"/>
        </w:rPr>
        <w:t>0.2变更权</w:t>
      </w:r>
      <w:bookmarkEnd w:id="1017"/>
      <w:bookmarkEnd w:id="1018"/>
      <w:bookmarkEnd w:id="1019"/>
    </w:p>
    <w:bookmarkEnd w:id="1020"/>
    <w:bookmarkEnd w:id="1021"/>
    <w:bookmarkEnd w:id="1022"/>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023" w:name="_Toc532375637"/>
      <w:bookmarkStart w:id="1024" w:name="_Toc532377373"/>
      <w:bookmarkStart w:id="1025" w:name="_Toc351203570"/>
      <w:bookmarkStart w:id="1026" w:name="_Hlk528928195"/>
      <w:r>
        <w:rPr>
          <w:rFonts w:hint="eastAsia"/>
          <w:sz w:val="21"/>
          <w:szCs w:val="21"/>
        </w:rPr>
        <w:t>1</w:t>
      </w:r>
      <w:bookmarkStart w:id="1027" w:name="_Toc337558790"/>
      <w:bookmarkStart w:id="1028" w:name="_Toc296503086"/>
      <w:bookmarkStart w:id="1029" w:name="_Toc296346587"/>
      <w:r>
        <w:rPr>
          <w:rFonts w:hint="eastAsia"/>
          <w:sz w:val="21"/>
          <w:szCs w:val="21"/>
        </w:rPr>
        <w:t>0.3变更程序</w:t>
      </w:r>
      <w:bookmarkEnd w:id="1023"/>
      <w:bookmarkEnd w:id="1024"/>
    </w:p>
    <w:bookmarkEnd w:id="1027"/>
    <w:bookmarkEnd w:id="1028"/>
    <w:bookmarkEnd w:id="1029"/>
    <w:p>
      <w:pPr>
        <w:autoSpaceDE w:val="0"/>
        <w:autoSpaceDN w:val="0"/>
        <w:spacing w:line="360" w:lineRule="auto"/>
        <w:ind w:firstLine="420" w:firstLineChars="200"/>
        <w:jc w:val="left"/>
        <w:rPr>
          <w:rFonts w:ascii="宋体" w:hAnsi="宋体"/>
          <w:szCs w:val="21"/>
        </w:rPr>
      </w:pPr>
      <w:bookmarkStart w:id="1030"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bookmarkEnd w:id="1025"/>
    <w:bookmarkEnd w:id="1026"/>
    <w:bookmarkEnd w:id="1030"/>
    <w:p>
      <w:pPr>
        <w:pStyle w:val="6"/>
        <w:spacing w:before="0" w:beforeAutospacing="0" w:after="0" w:afterAutospacing="0" w:line="360" w:lineRule="auto"/>
        <w:ind w:firstLine="422" w:firstLineChars="200"/>
        <w:rPr>
          <w:sz w:val="21"/>
          <w:szCs w:val="21"/>
        </w:rPr>
      </w:pPr>
      <w:bookmarkStart w:id="1031" w:name="_Toc532377374"/>
      <w:bookmarkStart w:id="1032" w:name="_Toc532375638"/>
      <w:r>
        <w:rPr>
          <w:rFonts w:hint="eastAsia"/>
          <w:sz w:val="21"/>
          <w:szCs w:val="21"/>
        </w:rPr>
        <w:t>10.4 变更估价</w:t>
      </w:r>
      <w:bookmarkEnd w:id="1031"/>
      <w:bookmarkEnd w:id="1032"/>
    </w:p>
    <w:p>
      <w:pPr>
        <w:spacing w:line="360" w:lineRule="auto"/>
        <w:ind w:firstLine="420" w:firstLineChars="200"/>
        <w:jc w:val="left"/>
        <w:rPr>
          <w:rFonts w:ascii="宋体" w:hAnsi="宋体"/>
          <w:szCs w:val="21"/>
        </w:rPr>
      </w:pPr>
      <w:bookmarkStart w:id="1033" w:name="_Hlk524296629"/>
      <w:r>
        <w:rPr>
          <w:rFonts w:hint="eastAsia" w:ascii="宋体" w:hAnsi="宋体"/>
          <w:szCs w:val="21"/>
        </w:rPr>
        <w:t>10.4.1 变更估价原则</w:t>
      </w:r>
    </w:p>
    <w:p>
      <w:pPr>
        <w:pStyle w:val="17"/>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034" w:name="_Hlk524770102"/>
    </w:p>
    <w:bookmarkEnd w:id="1034"/>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w:t>
      </w:r>
      <w:r>
        <w:rPr>
          <w:rFonts w:hint="eastAsia" w:ascii="宋体" w:hAnsi="宋体"/>
          <w:color w:val="0000FF"/>
          <w:szCs w:val="21"/>
          <w:u w:val="single"/>
          <w:lang w:val="en-US" w:eastAsia="zh-CN"/>
        </w:rPr>
        <w:t>《重庆市矿山生态修复项目预算定额标准（试行）》（2023）、定额编制依据《重庆市矿山生态修复工程编制规定及定额说明》</w:t>
      </w:r>
      <w:r>
        <w:rPr>
          <w:rFonts w:hint="eastAsia" w:ascii="宋体" w:hAnsi="宋体"/>
          <w:szCs w:val="21"/>
          <w:u w:val="single"/>
          <w:lang w:val="en-US" w:eastAsia="zh-CN"/>
        </w:rPr>
        <w:t>等相关配套文件</w:t>
      </w:r>
      <w:r>
        <w:rPr>
          <w:rFonts w:hint="eastAsia" w:ascii="宋体" w:hAnsi="宋体"/>
          <w:szCs w:val="21"/>
          <w:u w:val="single"/>
        </w:rPr>
        <w:t>及相关配套文件进行组价并按承包人报价浮动率下浮（认质核价的设备和材料不参与浮动），经监理人、跟审单位、发包人审定后执行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（1）人工费根据《重庆市矿山生态修复项目预算定额标准（试行）》（2023）预算定额人工单价标准执行。其中，人工工资甲类为70.01元/工日、乙类为57.78元/工日。</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（2）材料价格按照2024年第2期《重庆市工程造价信息》铜梁区信息价；铜梁区信息价没有的，按主城区信息价；铜梁区和主城区信息价都没有的，按市场询价。</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（2）临时设施费：土方工程、石方工程、砌体工程按1.93%计算，混凝土工程按2.9%计算，其他工程按1.93%计算。</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4）冬雨季施工增加费：在冬雨季施工期间为保证工程质量所需增加的费用。按直接工程费的百分率计算，费率为0.68-1.45%。其中，不在冬雨季施工的项目取最小值，部分工程在冬雨季施工的项目取中值，全部工程在冬雨季施工的项目取大值。该项目部分工程在冬雨季施工，取中值1.07%计算。</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（5）夜间施工增加费：按直接工程费的百分率计算，安装工程为0.48%，建筑工程为0.19%。</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（6）施工辅助费：按直接工程费的百分率计算，安装工程为0.97%，建筑工程为0.68%。</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7）特殊地区施工增加费：高海拔地区的高程增加费，按规定直接计入定额，其他特殊增加费（如酷暑、风沙等），按工程所在地区规定的标准计算，地方没有规定的不得计算此项费用。该项目不计算特殊地区施工增加费。</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（8）安全文明施工及环境保护费：安全文明施工及环境保护费不计入工程施工费单价，计取直接费、间接费、利润、税金后独列管理。按施工费的2%计算。</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（9）利润：按直接费和间接费之和计算，利润取5%。</w:t>
      </w:r>
    </w:p>
    <w:p>
      <w:pPr>
        <w:spacing w:line="360" w:lineRule="auto"/>
        <w:ind w:firstLine="420" w:firstLineChars="200"/>
        <w:jc w:val="left"/>
        <w:rPr>
          <w:rFonts w:hint="eastAsia" w:ascii="宋体" w:hAnsi="宋体"/>
          <w:color w:val="0000FF"/>
          <w:szCs w:val="21"/>
          <w:lang w:val="en-US" w:eastAsia="zh-CN"/>
        </w:rPr>
      </w:pPr>
      <w:r>
        <w:rPr>
          <w:rFonts w:hint="eastAsia" w:ascii="宋体" w:hAnsi="宋体"/>
          <w:color w:val="0000FF"/>
          <w:szCs w:val="21"/>
          <w:lang w:val="en-US" w:eastAsia="zh-CN"/>
        </w:rPr>
        <w:t>（10）税金：增值税销项税额=不含税工程造价*9%。</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安全文明施工费应按照实际发生变化的措施项目依据现行安全文明施工费计取及管理政策规定及《重庆市建设工程费用定额》（CQFYDE-2018）规定执行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033"/>
    <w:p>
      <w:pPr>
        <w:pStyle w:val="6"/>
        <w:spacing w:before="0" w:beforeAutospacing="0" w:after="0" w:afterAutospacing="0" w:line="360" w:lineRule="auto"/>
        <w:ind w:firstLine="422" w:firstLineChars="200"/>
        <w:rPr>
          <w:sz w:val="21"/>
          <w:szCs w:val="21"/>
        </w:rPr>
      </w:pPr>
      <w:bookmarkStart w:id="1035" w:name="_Toc532377375"/>
      <w:bookmarkStart w:id="1036" w:name="_Toc532375639"/>
      <w:r>
        <w:rPr>
          <w:rFonts w:hint="eastAsia"/>
          <w:sz w:val="21"/>
          <w:szCs w:val="21"/>
        </w:rPr>
        <w:t>1</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Start w:id="1037" w:name="_Toc297123544"/>
      <w:bookmarkStart w:id="1038" w:name="_Toc296346698"/>
      <w:bookmarkStart w:id="1039" w:name="_Toc296503197"/>
      <w:bookmarkStart w:id="1040" w:name="_Toc292559402"/>
      <w:bookmarkStart w:id="1041" w:name="_Toc297120497"/>
      <w:bookmarkStart w:id="1042" w:name="_Toc296347196"/>
      <w:bookmarkStart w:id="1043" w:name="_Toc292559907"/>
      <w:bookmarkStart w:id="1044" w:name="_Toc296944536"/>
      <w:bookmarkStart w:id="1045" w:name="_Toc296891025"/>
      <w:bookmarkStart w:id="1046" w:name="_Toc300934993"/>
      <w:bookmarkStart w:id="1047" w:name="_Toc296891237"/>
      <w:bookmarkStart w:id="1048" w:name="_Toc303539150"/>
      <w:bookmarkStart w:id="1049" w:name="_Toc297216203"/>
      <w:bookmarkStart w:id="1050" w:name="_Toc297048383"/>
      <w:bookmarkStart w:id="1051" w:name="_Toc312678029"/>
      <w:bookmarkStart w:id="1052" w:name="_Toc312677503"/>
      <w:bookmarkStart w:id="1053" w:name="_Toc304295570"/>
      <w:r>
        <w:rPr>
          <w:rFonts w:hint="eastAsia"/>
          <w:sz w:val="21"/>
          <w:szCs w:val="21"/>
        </w:rPr>
        <w:t>0.5承</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Start w:id="1054" w:name="_Toc292559913"/>
      <w:bookmarkStart w:id="1055" w:name="_Toc297216204"/>
      <w:bookmarkStart w:id="1056" w:name="_Toc296891243"/>
      <w:bookmarkStart w:id="1057" w:name="_Toc296347202"/>
      <w:bookmarkStart w:id="1058" w:name="_Toc296503203"/>
      <w:bookmarkStart w:id="1059" w:name="_Toc292559408"/>
      <w:bookmarkStart w:id="1060" w:name="_Toc303539151"/>
      <w:bookmarkStart w:id="1061" w:name="_Toc297120503"/>
      <w:bookmarkStart w:id="1062" w:name="_Toc297123545"/>
      <w:bookmarkStart w:id="1063" w:name="_Toc297048389"/>
      <w:bookmarkStart w:id="1064" w:name="_Toc296346704"/>
      <w:bookmarkStart w:id="1065" w:name="_Toc296891031"/>
      <w:bookmarkStart w:id="1066" w:name="_Toc300934994"/>
      <w:bookmarkStart w:id="1067" w:name="_Toc296944542"/>
      <w:r>
        <w:rPr>
          <w:rFonts w:hint="eastAsia"/>
          <w:sz w:val="21"/>
          <w:szCs w:val="21"/>
        </w:rPr>
        <w:t>包人的合理化建议</w:t>
      </w:r>
      <w:bookmarkEnd w:id="1035"/>
      <w:bookmarkEnd w:id="1036"/>
    </w:p>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068" w:name="_Toc304295571"/>
      <w:bookmarkStart w:id="1069" w:name="_Toc296891032"/>
      <w:bookmarkStart w:id="1070" w:name="_Toc297123546"/>
      <w:bookmarkStart w:id="1071" w:name="_Toc312677504"/>
      <w:bookmarkStart w:id="1072" w:name="_Toc300934995"/>
      <w:bookmarkStart w:id="1073" w:name="_Toc312678030"/>
      <w:bookmarkStart w:id="1074" w:name="_Toc297048390"/>
      <w:bookmarkStart w:id="1075" w:name="_Toc296347203"/>
      <w:bookmarkStart w:id="1076" w:name="_Toc292559409"/>
      <w:bookmarkStart w:id="1077" w:name="_Toc297216205"/>
      <w:bookmarkStart w:id="1078" w:name="_Toc292559914"/>
      <w:bookmarkStart w:id="1079" w:name="_Toc296346705"/>
      <w:bookmarkStart w:id="1080" w:name="_Toc296891244"/>
      <w:bookmarkStart w:id="1081" w:name="_Toc318581175"/>
      <w:bookmarkStart w:id="1082" w:name="_Toc296944543"/>
      <w:bookmarkStart w:id="1083" w:name="_Toc303539152"/>
      <w:bookmarkStart w:id="1084" w:name="_Toc297120504"/>
      <w:bookmarkStart w:id="1085" w:name="_Toc296503204"/>
      <w:r>
        <w:rPr>
          <w:rFonts w:hint="eastAsia" w:ascii="宋体" w:hAnsi="宋体"/>
          <w:szCs w:val="21"/>
        </w:rPr>
        <w:t>包人提出的合理化建议降低了合同价格或缩短了工期或者提高了工程经济效益的奖励的方法和金额为：</w:t>
      </w:r>
      <w:r>
        <w:rPr>
          <w:rFonts w:hint="eastAsia" w:ascii="宋体" w:hAnsi="宋体"/>
          <w:szCs w:val="21"/>
          <w:u w:val="single"/>
          <w:lang w:val="en-US" w:eastAsia="zh-CN"/>
        </w:rPr>
        <w:t xml:space="preserve"> \ </w:t>
      </w:r>
      <w:r>
        <w:rPr>
          <w:rFonts w:hint="eastAsia" w:ascii="宋体" w:hAnsi="宋体"/>
          <w:szCs w:val="21"/>
        </w:rPr>
        <w:t>。</w:t>
      </w:r>
    </w:p>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Pr>
        <w:pStyle w:val="6"/>
        <w:spacing w:before="0" w:beforeAutospacing="0" w:after="0" w:afterAutospacing="0" w:line="360" w:lineRule="auto"/>
        <w:ind w:firstLine="422" w:firstLineChars="200"/>
        <w:rPr>
          <w:sz w:val="21"/>
          <w:szCs w:val="21"/>
        </w:rPr>
      </w:pPr>
      <w:bookmarkStart w:id="1086" w:name="_Toc532375640"/>
      <w:bookmarkStart w:id="1087" w:name="_Toc532377376"/>
      <w:r>
        <w:rPr>
          <w:rFonts w:hint="eastAsia"/>
          <w:sz w:val="21"/>
          <w:szCs w:val="21"/>
        </w:rPr>
        <w:t>1</w:t>
      </w:r>
      <w:bookmarkStart w:id="1088" w:name="_Toc296346700"/>
      <w:bookmarkStart w:id="1089" w:name="_Toc300934997"/>
      <w:bookmarkStart w:id="1090" w:name="_Toc296944538"/>
      <w:bookmarkStart w:id="1091" w:name="_Toc312678033"/>
      <w:bookmarkStart w:id="1092" w:name="_Toc297123548"/>
      <w:bookmarkStart w:id="1093" w:name="_Toc297120499"/>
      <w:bookmarkStart w:id="1094" w:name="_Toc303539154"/>
      <w:bookmarkStart w:id="1095" w:name="_Toc296891239"/>
      <w:bookmarkStart w:id="1096" w:name="_Toc296347198"/>
      <w:bookmarkStart w:id="1097" w:name="_Toc292559909"/>
      <w:bookmarkStart w:id="1098" w:name="_Toc297048385"/>
      <w:bookmarkStart w:id="1099" w:name="_Toc297216207"/>
      <w:bookmarkStart w:id="1100" w:name="_Toc312677507"/>
      <w:bookmarkStart w:id="1101" w:name="_Toc292559404"/>
      <w:bookmarkStart w:id="1102" w:name="_Toc296503199"/>
      <w:bookmarkStart w:id="1103" w:name="_Toc296891027"/>
      <w:bookmarkStart w:id="1104" w:name="_Toc304295574"/>
      <w:r>
        <w:rPr>
          <w:rFonts w:hint="eastAsia"/>
          <w:sz w:val="21"/>
          <w:szCs w:val="21"/>
        </w:rPr>
        <w:t>0.7 暂估价</w:t>
      </w:r>
      <w:bookmarkEnd w:id="1086"/>
      <w:bookmarkEnd w:id="1087"/>
    </w:p>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pPr>
        <w:pStyle w:val="6"/>
        <w:spacing w:before="0" w:beforeAutospacing="0" w:after="0" w:afterAutospacing="0" w:line="360" w:lineRule="auto"/>
        <w:ind w:firstLine="422" w:firstLineChars="200"/>
        <w:rPr>
          <w:sz w:val="21"/>
          <w:szCs w:val="21"/>
        </w:rPr>
      </w:pPr>
      <w:bookmarkStart w:id="1105" w:name="_Toc532377377"/>
      <w:bookmarkStart w:id="1106" w:name="_Toc532375641"/>
      <w:r>
        <w:rPr>
          <w:rFonts w:hint="eastAsia"/>
          <w:sz w:val="21"/>
          <w:szCs w:val="21"/>
        </w:rPr>
        <w:t>10.8 暂列金额</w:t>
      </w:r>
      <w:bookmarkEnd w:id="1105"/>
      <w:bookmarkEnd w:id="1106"/>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1107" w:name="_Toc532377378"/>
      <w:bookmarkStart w:id="1108" w:name="_Toc532375642"/>
      <w:bookmarkStart w:id="1109" w:name="_Toc351203643"/>
      <w:r>
        <w:rPr>
          <w:rFonts w:hint="eastAsia"/>
          <w:kern w:val="2"/>
          <w:sz w:val="21"/>
          <w:szCs w:val="21"/>
        </w:rPr>
        <w:t>11. 价格调整</w:t>
      </w:r>
      <w:bookmarkEnd w:id="1107"/>
      <w:bookmarkEnd w:id="1108"/>
      <w:bookmarkEnd w:id="1109"/>
    </w:p>
    <w:p>
      <w:pPr>
        <w:pStyle w:val="6"/>
        <w:spacing w:before="0" w:beforeAutospacing="0" w:after="0" w:afterAutospacing="0" w:line="360" w:lineRule="auto"/>
        <w:ind w:firstLine="422" w:firstLineChars="200"/>
        <w:rPr>
          <w:sz w:val="21"/>
          <w:szCs w:val="21"/>
        </w:rPr>
      </w:pPr>
      <w:bookmarkStart w:id="1110" w:name="_Toc532375643"/>
      <w:bookmarkStart w:id="1111" w:name="_Toc532377379"/>
      <w:bookmarkStart w:id="1112" w:name="_Toc296503201"/>
      <w:bookmarkStart w:id="1113" w:name="_Toc312678039"/>
      <w:bookmarkStart w:id="1114" w:name="_Toc296891029"/>
      <w:bookmarkStart w:id="1115" w:name="_Toc300935000"/>
      <w:bookmarkStart w:id="1116" w:name="_Toc297123550"/>
      <w:bookmarkStart w:id="1117" w:name="_Toc292559911"/>
      <w:bookmarkStart w:id="1118" w:name="_Toc296891241"/>
      <w:bookmarkStart w:id="1119" w:name="_Toc297216209"/>
      <w:bookmarkStart w:id="1120" w:name="_Toc296944540"/>
      <w:bookmarkStart w:id="1121" w:name="_Toc292559406"/>
      <w:bookmarkStart w:id="1122" w:name="_Toc297120501"/>
      <w:bookmarkStart w:id="1123" w:name="_Toc296347200"/>
      <w:bookmarkStart w:id="1124" w:name="_Toc296346702"/>
      <w:bookmarkStart w:id="1125" w:name="_Toc303539157"/>
      <w:bookmarkStart w:id="1126" w:name="_Toc297048387"/>
      <w:bookmarkStart w:id="1127" w:name="_Toc304295577"/>
      <w:r>
        <w:rPr>
          <w:rFonts w:hint="eastAsia"/>
          <w:sz w:val="21"/>
          <w:szCs w:val="21"/>
        </w:rPr>
        <w:t>11.1 市场价格波动引起的调整</w:t>
      </w:r>
      <w:bookmarkEnd w:id="1110"/>
      <w:bookmarkEnd w:id="1111"/>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Pr>
        <w:spacing w:line="360" w:lineRule="auto"/>
        <w:ind w:firstLine="420" w:firstLineChars="200"/>
        <w:jc w:val="left"/>
        <w:rPr>
          <w:rFonts w:ascii="宋体" w:hAnsi="宋体"/>
          <w:szCs w:val="21"/>
        </w:rPr>
      </w:pPr>
      <w:bookmarkStart w:id="1128" w:name="_Toc466913963"/>
      <w:bookmarkStart w:id="1129" w:name="_Toc466911545"/>
      <w:bookmarkStart w:id="1130" w:name="_Toc466913513"/>
      <w:bookmarkStart w:id="1131" w:name="_Toc467689641"/>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因市场价格波动调整合同价格，采用以下</w:t>
      </w:r>
      <w:r>
        <w:rPr>
          <w:rFonts w:hint="eastAsia" w:ascii="宋体" w:hAnsi="宋体"/>
          <w:szCs w:val="21"/>
          <w:u w:val="single"/>
        </w:rPr>
        <w:t>第</w:t>
      </w:r>
      <w:r>
        <w:rPr>
          <w:rFonts w:hint="eastAsia" w:ascii="宋体" w:hAnsi="宋体"/>
          <w:szCs w:val="21"/>
          <w:u w:val="single"/>
          <w:lang w:val="en-US" w:eastAsia="zh-CN"/>
        </w:rPr>
        <w:t>3</w:t>
      </w:r>
      <w:r>
        <w:rPr>
          <w:rFonts w:hint="eastAsia" w:ascii="宋体" w:hAnsi="宋体"/>
          <w:szCs w:val="21"/>
          <w:u w:val="single"/>
        </w:rPr>
        <w:t>种</w:t>
      </w:r>
      <w:r>
        <w:rPr>
          <w:rFonts w:hint="eastAsia" w:ascii="宋体" w:hAnsi="宋体"/>
          <w:szCs w:val="21"/>
        </w:rPr>
        <w:t>方式对合同价格进行调整：</w:t>
      </w:r>
    </w:p>
    <w:p>
      <w:pPr>
        <w:spacing w:line="360" w:lineRule="auto"/>
        <w:ind w:firstLine="420" w:firstLineChars="200"/>
        <w:jc w:val="left"/>
        <w:rPr>
          <w:rFonts w:ascii="宋体" w:hAnsi="宋体"/>
          <w:szCs w:val="21"/>
        </w:rPr>
      </w:pPr>
      <w:r>
        <w:rPr>
          <w:rFonts w:hint="eastAsia" w:ascii="宋体" w:hAnsi="宋体"/>
          <w:szCs w:val="21"/>
        </w:rPr>
        <w:t>第1种方式：采用价格指数进行价格调整。</w:t>
      </w:r>
    </w:p>
    <w:p>
      <w:pPr>
        <w:spacing w:line="360" w:lineRule="auto"/>
        <w:ind w:firstLine="420" w:firstLineChars="200"/>
        <w:jc w:val="left"/>
        <w:rPr>
          <w:rFonts w:ascii="宋体" w:hAnsi="宋体"/>
          <w:szCs w:val="21"/>
        </w:rPr>
      </w:pPr>
      <w:r>
        <w:rPr>
          <w:rFonts w:hint="eastAsia" w:ascii="宋体" w:hAnsi="宋体"/>
          <w:szCs w:val="21"/>
        </w:rPr>
        <w:t>关于各可调因子、定值和变值权重，以及基本价格指数及其来源的约定：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第2种方式：采用造价信息进行价格调整，调整方法如下：</w:t>
      </w:r>
    </w:p>
    <w:p>
      <w:pPr>
        <w:spacing w:line="360" w:lineRule="auto"/>
        <w:ind w:firstLine="420" w:firstLineChars="200"/>
        <w:jc w:val="left"/>
        <w:rPr>
          <w:rFonts w:ascii="宋体" w:hAnsi="宋体"/>
          <w:szCs w:val="21"/>
        </w:rPr>
      </w:pPr>
      <w:bookmarkStart w:id="1132" w:name="_Hlk524296901"/>
      <w:r>
        <w:rPr>
          <w:rFonts w:hint="eastAsia" w:ascii="宋体" w:hAnsi="宋体"/>
          <w:szCs w:val="21"/>
        </w:rPr>
        <w:t>11.1.1人工费价差调整办法</w:t>
      </w:r>
      <w:bookmarkEnd w:id="1128"/>
      <w:bookmarkEnd w:id="1129"/>
      <w:bookmarkEnd w:id="1130"/>
      <w:bookmarkEnd w:id="1131"/>
    </w:p>
    <w:p>
      <w:pPr>
        <w:tabs>
          <w:tab w:val="left" w:pos="711"/>
          <w:tab w:val="left" w:pos="2580"/>
        </w:tabs>
        <w:spacing w:line="360" w:lineRule="auto"/>
        <w:ind w:firstLine="420" w:firstLineChars="200"/>
        <w:jc w:val="left"/>
        <w:textAlignment w:val="baseline"/>
        <w:rPr>
          <w:rFonts w:ascii="宋体" w:hAnsi="宋体"/>
          <w:szCs w:val="21"/>
        </w:rPr>
      </w:pPr>
      <w:bookmarkStart w:id="1133" w:name="_Toc467689644"/>
      <w:bookmarkStart w:id="1134" w:name="_Toc466913966"/>
      <w:bookmarkStart w:id="1135" w:name="_Toc466911548"/>
      <w:bookmarkStart w:id="1136" w:name="_Toc466913516"/>
      <w:r>
        <w:rPr>
          <w:rFonts w:hint="eastAsia" w:ascii="宋体" w:hAnsi="宋体"/>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132"/>
    <w:p>
      <w:pPr>
        <w:spacing w:line="360" w:lineRule="auto"/>
        <w:ind w:firstLine="420" w:firstLineChars="200"/>
        <w:jc w:val="left"/>
        <w:rPr>
          <w:rFonts w:ascii="宋体" w:hAnsi="宋体"/>
          <w:szCs w:val="21"/>
        </w:rPr>
      </w:pPr>
      <w:bookmarkStart w:id="1137" w:name="_Hlk524297138"/>
      <w:r>
        <w:rPr>
          <w:rFonts w:hint="eastAsia" w:ascii="宋体" w:hAnsi="宋体"/>
          <w:szCs w:val="21"/>
        </w:rPr>
        <w:t>11.1.2 材料费价差调整</w:t>
      </w:r>
      <w:bookmarkEnd w:id="1133"/>
      <w:bookmarkEnd w:id="1134"/>
      <w:bookmarkEnd w:id="1135"/>
      <w:bookmarkEnd w:id="1136"/>
      <w:r>
        <w:rPr>
          <w:rFonts w:hint="eastAsia" w:ascii="宋体" w:hAnsi="宋体"/>
          <w:szCs w:val="21"/>
        </w:rPr>
        <w:t>办法</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w:t>
      </w:r>
      <w:r>
        <w:rPr>
          <w:rFonts w:hint="eastAsia" w:ascii="宋体" w:hAnsi="宋体"/>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可调价差材料的价差调整办法如下：</w:t>
      </w:r>
    </w:p>
    <w:bookmarkEnd w:id="992"/>
    <w:bookmarkEnd w:id="993"/>
    <w:bookmarkEnd w:id="994"/>
    <w:bookmarkEnd w:id="995"/>
    <w:bookmarkEnd w:id="996"/>
    <w:bookmarkEnd w:id="997"/>
    <w:p>
      <w:pPr>
        <w:tabs>
          <w:tab w:val="left" w:pos="711"/>
          <w:tab w:val="left" w:pos="2580"/>
        </w:tabs>
        <w:spacing w:line="360" w:lineRule="auto"/>
        <w:ind w:firstLine="420" w:firstLineChars="200"/>
        <w:jc w:val="left"/>
        <w:textAlignment w:val="baseline"/>
        <w:rPr>
          <w:rFonts w:ascii="宋体" w:hAnsi="宋体"/>
          <w:szCs w:val="21"/>
        </w:rPr>
      </w:pPr>
      <w:bookmarkStart w:id="1138" w:name="_Toc297120505"/>
      <w:bookmarkStart w:id="1139" w:name="_Toc292559915"/>
      <w:bookmarkStart w:id="1140" w:name="_Toc296891245"/>
      <w:bookmarkStart w:id="1141" w:name="_Toc296944544"/>
      <w:bookmarkStart w:id="1142" w:name="_Toc296346706"/>
      <w:bookmarkStart w:id="1143" w:name="_Toc296347204"/>
      <w:bookmarkStart w:id="1144" w:name="_Toc297048391"/>
      <w:bookmarkStart w:id="1145" w:name="_Toc292559410"/>
      <w:bookmarkStart w:id="1146" w:name="_Toc296891033"/>
      <w:bookmarkStart w:id="1147" w:name="_Toc296503205"/>
      <w:bookmarkStart w:id="1148" w:name="_Toc351203644"/>
      <w:bookmarkStart w:id="1149" w:name="_Toc304295579"/>
      <w:bookmarkStart w:id="1150" w:name="_Toc297123552"/>
      <w:bookmarkStart w:id="1151" w:name="_Toc300935002"/>
      <w:bookmarkStart w:id="1152" w:name="_Toc312678040"/>
      <w:bookmarkStart w:id="1153" w:name="_Toc297216211"/>
      <w:bookmarkStart w:id="1154" w:name="_Toc303539159"/>
      <w:r>
        <w:rPr>
          <w:rFonts w:hint="eastAsia" w:ascii="宋体" w:hAnsi="宋体"/>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137"/>
    <w:p>
      <w:pPr>
        <w:spacing w:line="360" w:lineRule="auto"/>
        <w:ind w:firstLine="420" w:firstLineChars="200"/>
        <w:jc w:val="left"/>
        <w:rPr>
          <w:rFonts w:ascii="宋体" w:hAnsi="宋体"/>
          <w:szCs w:val="21"/>
        </w:rPr>
      </w:pPr>
      <w:r>
        <w:rPr>
          <w:rFonts w:hint="eastAsia" w:ascii="宋体" w:hAnsi="宋体"/>
          <w:szCs w:val="21"/>
        </w:rPr>
        <w:t>第3种方式：其他价格调整方式：</w:t>
      </w:r>
      <w:r>
        <w:rPr>
          <w:rFonts w:hint="eastAsia" w:ascii="宋体" w:hAnsi="宋体"/>
          <w:szCs w:val="21"/>
          <w:u w:val="single"/>
        </w:rPr>
        <w:t xml:space="preserve">  </w:t>
      </w:r>
      <w:r>
        <w:rPr>
          <w:rFonts w:hint="eastAsia" w:ascii="宋体" w:hAnsi="宋体"/>
          <w:szCs w:val="21"/>
          <w:u w:val="single"/>
          <w:lang w:val="en-US" w:eastAsia="zh-CN"/>
        </w:rPr>
        <w:t>不调整</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155" w:name="_Toc532377380"/>
      <w:bookmarkStart w:id="1156" w:name="_Toc532375644"/>
      <w:bookmarkStart w:id="1157" w:name="_Hlk528928232"/>
      <w:r>
        <w:rPr>
          <w:rFonts w:hint="eastAsia"/>
          <w:sz w:val="21"/>
          <w:szCs w:val="21"/>
        </w:rPr>
        <w:t>11.2 法律变化引起的调整</w:t>
      </w:r>
      <w:bookmarkEnd w:id="1155"/>
      <w:bookmarkEnd w:id="1156"/>
    </w:p>
    <w:p>
      <w:pPr>
        <w:spacing w:line="360" w:lineRule="auto"/>
        <w:ind w:firstLine="420" w:firstLineChars="200"/>
        <w:jc w:val="left"/>
        <w:rPr>
          <w:rFonts w:ascii="宋体" w:hAnsi="宋体"/>
          <w:szCs w:val="21"/>
        </w:rPr>
      </w:pPr>
      <w:r>
        <w:rPr>
          <w:rFonts w:hint="eastAsia" w:ascii="宋体" w:hAnsi="宋体"/>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szCs w:val="21"/>
        </w:rPr>
      </w:pPr>
      <w:r>
        <w:rPr>
          <w:rFonts w:hint="eastAsia" w:ascii="宋体" w:hAnsi="宋体"/>
          <w:szCs w:val="21"/>
        </w:rPr>
        <w:t>本条补充11.3款</w:t>
      </w:r>
    </w:p>
    <w:bookmarkEnd w:id="1157"/>
    <w:p>
      <w:pPr>
        <w:pStyle w:val="6"/>
        <w:spacing w:before="0" w:beforeAutospacing="0" w:after="0" w:afterAutospacing="0" w:line="360" w:lineRule="auto"/>
        <w:ind w:firstLine="422" w:firstLineChars="200"/>
        <w:rPr>
          <w:sz w:val="21"/>
          <w:szCs w:val="21"/>
        </w:rPr>
      </w:pPr>
      <w:bookmarkStart w:id="1158" w:name="_Toc532377381"/>
      <w:bookmarkStart w:id="1159" w:name="_Toc532375645"/>
      <w:r>
        <w:rPr>
          <w:rFonts w:hint="eastAsia"/>
          <w:sz w:val="21"/>
          <w:szCs w:val="21"/>
        </w:rPr>
        <w:t>11.3 严重不平衡报价引起的调整</w:t>
      </w:r>
      <w:bookmarkEnd w:id="1158"/>
      <w:bookmarkEnd w:id="1159"/>
    </w:p>
    <w:p>
      <w:pPr>
        <w:spacing w:line="360" w:lineRule="auto"/>
        <w:ind w:firstLine="420" w:firstLineChars="200"/>
        <w:jc w:val="left"/>
        <w:rPr>
          <w:rFonts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1160" w:name="_Toc532375646"/>
      <w:bookmarkStart w:id="1161" w:name="_Toc532377382"/>
      <w:r>
        <w:rPr>
          <w:rFonts w:hint="eastAsia"/>
          <w:kern w:val="2"/>
          <w:sz w:val="21"/>
          <w:szCs w:val="21"/>
        </w:rPr>
        <w:t xml:space="preserve">12. </w:t>
      </w:r>
      <w:bookmarkEnd w:id="1138"/>
      <w:bookmarkEnd w:id="1139"/>
      <w:bookmarkEnd w:id="1140"/>
      <w:bookmarkEnd w:id="1141"/>
      <w:bookmarkEnd w:id="1142"/>
      <w:bookmarkEnd w:id="1143"/>
      <w:bookmarkEnd w:id="1144"/>
      <w:bookmarkEnd w:id="1145"/>
      <w:bookmarkEnd w:id="1146"/>
      <w:bookmarkEnd w:id="1147"/>
      <w:r>
        <w:rPr>
          <w:rFonts w:hint="eastAsia"/>
          <w:kern w:val="2"/>
          <w:sz w:val="21"/>
          <w:szCs w:val="21"/>
        </w:rPr>
        <w:t>合同价格、计量与支付</w:t>
      </w:r>
      <w:bookmarkEnd w:id="1148"/>
      <w:bookmarkEnd w:id="1160"/>
      <w:bookmarkEnd w:id="1161"/>
    </w:p>
    <w:bookmarkEnd w:id="1149"/>
    <w:bookmarkEnd w:id="1150"/>
    <w:bookmarkEnd w:id="1151"/>
    <w:bookmarkEnd w:id="1152"/>
    <w:bookmarkEnd w:id="1153"/>
    <w:bookmarkEnd w:id="1154"/>
    <w:p>
      <w:pPr>
        <w:pStyle w:val="6"/>
        <w:spacing w:before="0" w:beforeAutospacing="0" w:after="0" w:afterAutospacing="0" w:line="360" w:lineRule="auto"/>
        <w:ind w:firstLine="422" w:firstLineChars="200"/>
        <w:rPr>
          <w:sz w:val="21"/>
          <w:szCs w:val="21"/>
        </w:rPr>
      </w:pPr>
      <w:bookmarkStart w:id="1162" w:name="_Toc267251461"/>
      <w:bookmarkStart w:id="1163" w:name="_Toc292559411"/>
      <w:bookmarkStart w:id="1164" w:name="_Toc292559916"/>
      <w:bookmarkStart w:id="1165" w:name="_Toc296944545"/>
      <w:bookmarkStart w:id="1166" w:name="_Toc297048392"/>
      <w:bookmarkStart w:id="1167" w:name="_Toc296891246"/>
      <w:bookmarkStart w:id="1168" w:name="_Toc296503206"/>
      <w:bookmarkStart w:id="1169" w:name="_Toc296891034"/>
      <w:bookmarkStart w:id="1170" w:name="_Toc297120506"/>
      <w:bookmarkStart w:id="1171" w:name="_Toc296347205"/>
      <w:bookmarkStart w:id="1172" w:name="_Toc296346707"/>
      <w:bookmarkStart w:id="1173" w:name="_Toc532377383"/>
      <w:bookmarkStart w:id="1174" w:name="_Toc532375647"/>
      <w:bookmarkStart w:id="1175" w:name="_Toc303539160"/>
      <w:bookmarkStart w:id="1176" w:name="_Toc300935003"/>
      <w:bookmarkStart w:id="1177" w:name="_Toc297123553"/>
      <w:bookmarkStart w:id="1178" w:name="_Toc304295580"/>
      <w:bookmarkStart w:id="1179" w:name="_Toc297216212"/>
      <w:bookmarkStart w:id="1180" w:name="_Toc312678041"/>
      <w:r>
        <w:rPr>
          <w:rFonts w:hint="eastAsia"/>
          <w:sz w:val="21"/>
          <w:szCs w:val="21"/>
        </w:rPr>
        <w:t>12.1 合</w:t>
      </w:r>
      <w:bookmarkEnd w:id="1162"/>
      <w:bookmarkEnd w:id="1163"/>
      <w:bookmarkEnd w:id="1164"/>
      <w:r>
        <w:rPr>
          <w:rFonts w:hint="eastAsia"/>
          <w:sz w:val="21"/>
          <w:szCs w:val="21"/>
        </w:rPr>
        <w:t>同价</w:t>
      </w:r>
      <w:bookmarkEnd w:id="1165"/>
      <w:bookmarkEnd w:id="1166"/>
      <w:bookmarkEnd w:id="1167"/>
      <w:bookmarkEnd w:id="1168"/>
      <w:bookmarkEnd w:id="1169"/>
      <w:bookmarkEnd w:id="1170"/>
      <w:bookmarkEnd w:id="1171"/>
      <w:bookmarkEnd w:id="1172"/>
      <w:r>
        <w:rPr>
          <w:rFonts w:hint="eastAsia"/>
          <w:sz w:val="21"/>
          <w:szCs w:val="21"/>
        </w:rPr>
        <w:t>格形式</w:t>
      </w:r>
      <w:bookmarkEnd w:id="1173"/>
      <w:bookmarkEnd w:id="1174"/>
    </w:p>
    <w:bookmarkEnd w:id="1175"/>
    <w:bookmarkEnd w:id="1176"/>
    <w:bookmarkEnd w:id="1177"/>
    <w:bookmarkEnd w:id="1178"/>
    <w:bookmarkEnd w:id="1179"/>
    <w:bookmarkEnd w:id="1180"/>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181" w:name="_Hlk528508096"/>
      <w:r>
        <w:rPr>
          <w:rFonts w:hint="eastAsia" w:ascii="宋体" w:hAnsi="宋体"/>
          <w:szCs w:val="21"/>
          <w:u w:val="single"/>
        </w:rPr>
        <w:t>第11.1款〔市场价格波动引起的调整〕约定范围内的市场价格波动风险、政策性文件规定的各项应有费用、</w:t>
      </w:r>
      <w:bookmarkEnd w:id="1181"/>
      <w:r>
        <w:rPr>
          <w:rFonts w:hint="eastAsia" w:ascii="宋体" w:hAnsi="宋体"/>
          <w:szCs w:val="21"/>
          <w:u w:val="single"/>
        </w:rPr>
        <w:t>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182" w:name="_Toc532377384"/>
      <w:bookmarkStart w:id="1183" w:name="_Toc532375648"/>
      <w:bookmarkStart w:id="1184" w:name="_Toc300935004"/>
      <w:bookmarkStart w:id="1185" w:name="_Toc312678042"/>
      <w:bookmarkStart w:id="1186" w:name="_Toc297123554"/>
      <w:bookmarkStart w:id="1187" w:name="_Toc303539161"/>
      <w:bookmarkStart w:id="1188" w:name="_Toc304295581"/>
      <w:bookmarkStart w:id="1189" w:name="_Toc297216213"/>
      <w:bookmarkStart w:id="1190" w:name="_Toc296891247"/>
      <w:bookmarkStart w:id="1191" w:name="_Toc296503207"/>
      <w:bookmarkStart w:id="1192" w:name="_Toc292559917"/>
      <w:bookmarkStart w:id="1193" w:name="_Toc296891035"/>
      <w:bookmarkStart w:id="1194" w:name="_Toc292559412"/>
      <w:bookmarkStart w:id="1195" w:name="_Toc296944546"/>
      <w:bookmarkStart w:id="1196" w:name="_Toc297120507"/>
      <w:bookmarkStart w:id="1197" w:name="_Toc296347206"/>
      <w:bookmarkStart w:id="1198" w:name="_Toc296346708"/>
      <w:bookmarkStart w:id="1199" w:name="_Toc297048393"/>
      <w:r>
        <w:rPr>
          <w:rFonts w:hint="eastAsia"/>
          <w:sz w:val="21"/>
          <w:szCs w:val="21"/>
        </w:rPr>
        <w:t>12.2 预付款</w:t>
      </w:r>
      <w:bookmarkEnd w:id="1182"/>
      <w:bookmarkEnd w:id="1183"/>
    </w:p>
    <w:bookmarkEnd w:id="1184"/>
    <w:bookmarkEnd w:id="1185"/>
    <w:bookmarkEnd w:id="1186"/>
    <w:bookmarkEnd w:id="1187"/>
    <w:bookmarkEnd w:id="1188"/>
    <w:bookmarkEnd w:id="1189"/>
    <w:p>
      <w:pPr>
        <w:spacing w:line="360" w:lineRule="auto"/>
        <w:ind w:firstLine="420" w:firstLineChars="200"/>
        <w:jc w:val="left"/>
        <w:rPr>
          <w:rFonts w:ascii="宋体" w:hAnsi="宋体"/>
          <w:szCs w:val="21"/>
          <w:u w:val="single"/>
        </w:rPr>
      </w:pPr>
      <w:r>
        <w:rPr>
          <w:rFonts w:hint="eastAsia" w:ascii="宋体" w:hAnsi="宋体"/>
          <w:szCs w:val="21"/>
        </w:rPr>
        <w:t>12.2.1 预付款的支付</w:t>
      </w:r>
      <w:r>
        <w:rPr>
          <w:rFonts w:hint="eastAsia" w:ascii="宋体" w:hAnsi="宋体"/>
          <w:szCs w:val="21"/>
          <w:lang w:eastAsia="zh-CN"/>
        </w:rPr>
        <w:t>：</w:t>
      </w:r>
      <w:r>
        <w:rPr>
          <w:rFonts w:hint="eastAsia" w:ascii="宋体" w:hAnsi="宋体"/>
          <w:szCs w:val="21"/>
          <w:u w:val="single"/>
          <w:lang w:val="en-US" w:eastAsia="zh-CN"/>
        </w:rPr>
        <w:t xml:space="preserve"> 不采用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12.2.2 预付款担保</w:t>
      </w:r>
      <w:r>
        <w:rPr>
          <w:rFonts w:hint="eastAsia" w:ascii="宋体" w:hAnsi="宋体"/>
          <w:szCs w:val="21"/>
          <w:lang w:eastAsia="zh-CN"/>
        </w:rPr>
        <w:t>：</w:t>
      </w:r>
      <w:r>
        <w:rPr>
          <w:rFonts w:hint="eastAsia" w:ascii="宋体" w:hAnsi="宋体"/>
          <w:szCs w:val="21"/>
          <w:u w:val="single"/>
          <w:lang w:val="en-US" w:eastAsia="zh-CN"/>
        </w:rPr>
        <w:t xml:space="preserve"> 不采用 </w:t>
      </w:r>
      <w:r>
        <w:rPr>
          <w:rFonts w:hint="eastAsia" w:ascii="宋体" w:hAnsi="宋体"/>
          <w:szCs w:val="21"/>
        </w:rPr>
        <w:t>。</w:t>
      </w:r>
    </w:p>
    <w:bookmarkEnd w:id="1190"/>
    <w:bookmarkEnd w:id="1191"/>
    <w:bookmarkEnd w:id="1192"/>
    <w:bookmarkEnd w:id="1193"/>
    <w:bookmarkEnd w:id="1194"/>
    <w:bookmarkEnd w:id="1195"/>
    <w:bookmarkEnd w:id="1196"/>
    <w:bookmarkEnd w:id="1197"/>
    <w:bookmarkEnd w:id="1198"/>
    <w:bookmarkEnd w:id="1199"/>
    <w:p>
      <w:pPr>
        <w:pStyle w:val="6"/>
        <w:spacing w:before="0" w:beforeAutospacing="0" w:after="0" w:afterAutospacing="0" w:line="360" w:lineRule="auto"/>
        <w:ind w:firstLine="422" w:firstLineChars="200"/>
        <w:rPr>
          <w:sz w:val="21"/>
          <w:szCs w:val="21"/>
        </w:rPr>
      </w:pPr>
      <w:bookmarkStart w:id="1200" w:name="_Toc532377385"/>
      <w:bookmarkStart w:id="1201" w:name="_Toc532375649"/>
      <w:r>
        <w:rPr>
          <w:rFonts w:hint="eastAsia"/>
          <w:sz w:val="21"/>
          <w:szCs w:val="21"/>
        </w:rPr>
        <w:t>12.3 计量</w:t>
      </w:r>
      <w:bookmarkEnd w:id="1200"/>
      <w:bookmarkEnd w:id="1201"/>
    </w:p>
    <w:p>
      <w:pPr>
        <w:spacing w:line="360" w:lineRule="auto"/>
        <w:ind w:firstLine="420" w:firstLineChars="200"/>
        <w:jc w:val="left"/>
        <w:rPr>
          <w:rFonts w:ascii="宋体" w:hAnsi="宋体"/>
          <w:szCs w:val="21"/>
        </w:rPr>
      </w:pPr>
      <w:bookmarkStart w:id="1202"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w:t>
      </w:r>
      <w:r>
        <w:rPr>
          <w:rFonts w:hint="eastAsia" w:ascii="宋体" w:hAnsi="宋体"/>
          <w:color w:val="0000FF"/>
          <w:szCs w:val="21"/>
          <w:lang w:val="en-US" w:eastAsia="zh-CN"/>
        </w:rPr>
        <w:t>《重庆市矿山生态修复项目预算定额标准（试行）》（2023）、定额编制依据《重庆市矿山生态修复工程编制规定及定额说明》等相关配套文件</w:t>
      </w:r>
      <w:r>
        <w:rPr>
          <w:rFonts w:hint="eastAsia" w:ascii="宋体" w:hAnsi="宋体"/>
          <w:szCs w:val="21"/>
        </w:rPr>
        <w:t>规定的计算规则及已标价工程量清单规定的工程量计算规则计量。</w:t>
      </w:r>
      <w:bookmarkEnd w:id="1202"/>
    </w:p>
    <w:p>
      <w:pPr>
        <w:pStyle w:val="6"/>
        <w:spacing w:before="0" w:beforeAutospacing="0" w:after="0" w:afterAutospacing="0" w:line="360" w:lineRule="auto"/>
        <w:ind w:firstLine="422" w:firstLineChars="200"/>
        <w:rPr>
          <w:rFonts w:hint="eastAsia"/>
          <w:sz w:val="21"/>
          <w:szCs w:val="21"/>
        </w:rPr>
      </w:pPr>
      <w:bookmarkStart w:id="1203" w:name="_Toc532377386"/>
      <w:bookmarkStart w:id="1204" w:name="_Toc532375650"/>
      <w:bookmarkStart w:id="1205" w:name="_Hlk528928289"/>
      <w:r>
        <w:rPr>
          <w:rFonts w:hint="eastAsia"/>
          <w:sz w:val="21"/>
          <w:szCs w:val="21"/>
        </w:rPr>
        <w:t>12.4 工程进度款支付</w:t>
      </w:r>
      <w:bookmarkEnd w:id="1203"/>
      <w:bookmarkEnd w:id="1204"/>
      <w:bookmarkEnd w:id="1205"/>
      <w:bookmarkStart w:id="1206" w:name="_Toc532377388"/>
      <w:bookmarkStart w:id="1207" w:name="_Toc532375651"/>
      <w:bookmarkStart w:id="1208" w:name="_Toc351203645"/>
      <w:bookmarkStart w:id="1209" w:name="_Toc297048405"/>
      <w:bookmarkStart w:id="1210" w:name="_Toc297120519"/>
      <w:bookmarkStart w:id="1211" w:name="_Toc292559424"/>
      <w:bookmarkStart w:id="1212" w:name="_Toc297123564"/>
      <w:bookmarkStart w:id="1213" w:name="_Toc296347218"/>
      <w:bookmarkStart w:id="1214" w:name="_Toc297216223"/>
      <w:bookmarkStart w:id="1215" w:name="_Toc296891259"/>
      <w:bookmarkStart w:id="1216" w:name="_Toc296944558"/>
      <w:bookmarkStart w:id="1217" w:name="_Toc296346720"/>
      <w:bookmarkStart w:id="1218" w:name="_Toc296891047"/>
      <w:bookmarkStart w:id="1219" w:name="_Toc304295593"/>
      <w:bookmarkStart w:id="1220" w:name="_Toc300935015"/>
      <w:bookmarkStart w:id="1221" w:name="_Toc303539172"/>
      <w:bookmarkStart w:id="1222" w:name="_Toc292559929"/>
      <w:bookmarkStart w:id="1223" w:name="_Toc312678053"/>
      <w:bookmarkStart w:id="1224" w:name="_Toc296503219"/>
    </w:p>
    <w:p>
      <w:pPr>
        <w:pStyle w:val="6"/>
        <w:spacing w:before="0" w:beforeAutospacing="0" w:after="0" w:afterAutospacing="0" w:line="360" w:lineRule="auto"/>
        <w:ind w:firstLine="420" w:firstLineChars="200"/>
        <w:rPr>
          <w:rFonts w:hint="eastAsia" w:ascii="宋体" w:hAnsi="宋体" w:eastAsia="宋体" w:cs="Times New Roman"/>
          <w:b w:val="0"/>
          <w:bCs w:val="0"/>
          <w:color w:val="0000FF"/>
          <w:kern w:val="2"/>
          <w:sz w:val="21"/>
          <w:szCs w:val="21"/>
          <w:lang w:val="en-US" w:eastAsia="zh-CN" w:bidi="ar-SA"/>
        </w:rPr>
      </w:pPr>
      <w:r>
        <w:rPr>
          <w:rFonts w:hint="eastAsia" w:ascii="宋体" w:hAnsi="宋体" w:eastAsia="宋体" w:cs="Times New Roman"/>
          <w:b w:val="0"/>
          <w:bCs w:val="0"/>
          <w:color w:val="0000FF"/>
          <w:kern w:val="2"/>
          <w:sz w:val="21"/>
          <w:szCs w:val="21"/>
          <w:lang w:val="en-US" w:eastAsia="zh-CN" w:bidi="ar-SA"/>
        </w:rPr>
        <w:t>本项目无预付款，项目完工验收合格后，付至合同金额的70%；项目审计结束后，付至审定金额的90%，留10%为质保金（不计息），缺陷责任期从工程完全竣工验收合格之日起计算为24个月，缺陷责任期满如无质量问题一次性支付审定金额余留的10%，</w:t>
      </w:r>
      <w:bookmarkStart w:id="1475" w:name="_GoBack"/>
      <w:bookmarkEnd w:id="1475"/>
      <w:r>
        <w:rPr>
          <w:rFonts w:hint="eastAsia" w:ascii="宋体" w:hAnsi="宋体" w:eastAsia="宋体" w:cs="Times New Roman"/>
          <w:b w:val="0"/>
          <w:bCs w:val="0"/>
          <w:color w:val="0000FF"/>
          <w:kern w:val="2"/>
          <w:sz w:val="21"/>
          <w:szCs w:val="21"/>
          <w:lang w:val="en-US" w:eastAsia="zh-CN" w:bidi="ar-SA"/>
        </w:rPr>
        <w:t>工程款支付至承包人基本账户。</w:t>
      </w:r>
    </w:p>
    <w:p>
      <w:pPr>
        <w:pStyle w:val="5"/>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13. 验收和工程试车</w:t>
      </w:r>
      <w:bookmarkEnd w:id="1206"/>
      <w:bookmarkEnd w:id="1207"/>
      <w:bookmarkEnd w:id="1208"/>
    </w:p>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Pr>
        <w:pStyle w:val="6"/>
        <w:spacing w:before="0" w:beforeAutospacing="0" w:after="0" w:afterAutospacing="0" w:line="360" w:lineRule="auto"/>
        <w:ind w:firstLine="422" w:firstLineChars="200"/>
        <w:rPr>
          <w:sz w:val="21"/>
          <w:szCs w:val="21"/>
        </w:rPr>
      </w:pPr>
      <w:bookmarkStart w:id="1225" w:name="_Toc532377389"/>
      <w:bookmarkStart w:id="1226" w:name="_Toc532375652"/>
      <w:bookmarkStart w:id="1227" w:name="_Toc280868704"/>
      <w:bookmarkStart w:id="1228" w:name="_Toc280868705"/>
      <w:bookmarkStart w:id="1229" w:name="_Toc280868706"/>
      <w:bookmarkStart w:id="1230" w:name="_Toc280868707"/>
      <w:bookmarkStart w:id="1231" w:name="_Toc280868708"/>
      <w:bookmarkStart w:id="1232" w:name="_Toc267251475"/>
      <w:bookmarkStart w:id="1233" w:name="_Toc267251470"/>
      <w:bookmarkStart w:id="1234" w:name="_Toc267251472"/>
      <w:bookmarkStart w:id="1235" w:name="_Toc267251473"/>
      <w:bookmarkStart w:id="1236" w:name="_Toc267251474"/>
      <w:bookmarkStart w:id="1237" w:name="_Toc267251476"/>
      <w:bookmarkStart w:id="1238" w:name="_Toc280868709"/>
      <w:bookmarkStart w:id="1239" w:name="_Toc267251471"/>
      <w:r>
        <w:rPr>
          <w:rFonts w:hint="eastAsia"/>
          <w:sz w:val="21"/>
          <w:szCs w:val="21"/>
        </w:rPr>
        <w:t>13.1 分部分项工程验收</w:t>
      </w:r>
      <w:bookmarkEnd w:id="1225"/>
      <w:bookmarkEnd w:id="1226"/>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6"/>
        <w:spacing w:before="0" w:beforeAutospacing="0" w:after="0" w:afterAutospacing="0" w:line="360" w:lineRule="auto"/>
        <w:ind w:firstLine="422" w:firstLineChars="200"/>
        <w:rPr>
          <w:sz w:val="21"/>
          <w:szCs w:val="21"/>
        </w:rPr>
      </w:pPr>
      <w:bookmarkStart w:id="1240" w:name="_Toc532375653"/>
      <w:bookmarkStart w:id="1241" w:name="_Toc532377390"/>
      <w:bookmarkStart w:id="1242" w:name="_Toc296891263"/>
      <w:bookmarkStart w:id="1243" w:name="_Toc297120523"/>
      <w:bookmarkStart w:id="1244" w:name="_Toc297216224"/>
      <w:bookmarkStart w:id="1245" w:name="_Toc303539173"/>
      <w:bookmarkStart w:id="1246" w:name="_Toc296346724"/>
      <w:bookmarkStart w:id="1247" w:name="_Toc300935016"/>
      <w:bookmarkStart w:id="1248" w:name="_Toc296891051"/>
      <w:bookmarkStart w:id="1249" w:name="_Toc296347222"/>
      <w:bookmarkStart w:id="1250" w:name="_Toc292559933"/>
      <w:bookmarkStart w:id="1251" w:name="_Toc297048409"/>
      <w:bookmarkStart w:id="1252" w:name="_Toc296944562"/>
      <w:bookmarkStart w:id="1253" w:name="_Toc312678056"/>
      <w:bookmarkStart w:id="1254" w:name="_Toc296503223"/>
      <w:bookmarkStart w:id="1255" w:name="_Toc292559428"/>
      <w:bookmarkStart w:id="1256" w:name="_Toc304295596"/>
      <w:bookmarkStart w:id="1257" w:name="_Toc297123565"/>
      <w:r>
        <w:rPr>
          <w:rFonts w:hint="eastAsia"/>
          <w:sz w:val="21"/>
          <w:szCs w:val="21"/>
        </w:rPr>
        <w:t>13.2 竣工验收</w:t>
      </w:r>
      <w:bookmarkEnd w:id="1240"/>
      <w:bookmarkEnd w:id="1241"/>
    </w:p>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227"/>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228"/>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229"/>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230"/>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258" w:name="_Toc532377391"/>
      <w:bookmarkStart w:id="1259" w:name="_Toc532375654"/>
      <w:r>
        <w:rPr>
          <w:rFonts w:hint="eastAsia"/>
          <w:sz w:val="21"/>
          <w:szCs w:val="21"/>
        </w:rPr>
        <w:t>13.3 工程试车</w:t>
      </w:r>
      <w:bookmarkEnd w:id="1258"/>
      <w:bookmarkEnd w:id="1259"/>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6"/>
        <w:spacing w:before="0" w:beforeAutospacing="0" w:after="0" w:afterAutospacing="0" w:line="360" w:lineRule="auto"/>
        <w:ind w:firstLine="422" w:firstLineChars="200"/>
        <w:rPr>
          <w:sz w:val="21"/>
          <w:szCs w:val="21"/>
        </w:rPr>
      </w:pPr>
      <w:bookmarkStart w:id="1260" w:name="_Toc532375655"/>
      <w:bookmarkStart w:id="1261" w:name="_Toc532377392"/>
      <w:r>
        <w:rPr>
          <w:rFonts w:hint="eastAsia"/>
          <w:sz w:val="21"/>
          <w:szCs w:val="21"/>
        </w:rPr>
        <w:t>13.6 竣工退场</w:t>
      </w:r>
      <w:bookmarkEnd w:id="1260"/>
      <w:bookmarkEnd w:id="1261"/>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231"/>
    <w:p>
      <w:pPr>
        <w:pStyle w:val="5"/>
        <w:keepNext/>
        <w:keepLines/>
        <w:spacing w:before="156" w:beforeLines="50" w:beforeAutospacing="0" w:after="156" w:afterLines="50" w:afterAutospacing="0" w:line="360" w:lineRule="auto"/>
        <w:jc w:val="both"/>
        <w:rPr>
          <w:bCs w:val="0"/>
          <w:kern w:val="2"/>
          <w:sz w:val="21"/>
          <w:szCs w:val="21"/>
        </w:rPr>
      </w:pPr>
      <w:bookmarkStart w:id="1262" w:name="_Toc532377393"/>
      <w:bookmarkStart w:id="1263" w:name="_Toc351203646"/>
      <w:bookmarkStart w:id="1264" w:name="_Toc532375656"/>
      <w:r>
        <w:rPr>
          <w:rFonts w:hint="eastAsia"/>
          <w:kern w:val="2"/>
          <w:sz w:val="21"/>
          <w:szCs w:val="21"/>
        </w:rPr>
        <w:t>14. 竣工结算</w:t>
      </w:r>
      <w:bookmarkEnd w:id="1262"/>
      <w:bookmarkEnd w:id="1263"/>
      <w:bookmarkEnd w:id="1264"/>
    </w:p>
    <w:p>
      <w:pPr>
        <w:pStyle w:val="6"/>
        <w:spacing w:before="0" w:beforeAutospacing="0" w:after="0" w:afterAutospacing="0" w:line="360" w:lineRule="auto"/>
        <w:ind w:firstLine="422" w:firstLineChars="200"/>
        <w:rPr>
          <w:sz w:val="21"/>
          <w:szCs w:val="21"/>
        </w:rPr>
      </w:pPr>
      <w:bookmarkStart w:id="1265" w:name="_Toc532377394"/>
      <w:bookmarkStart w:id="1266" w:name="_Toc532375657"/>
      <w:r>
        <w:rPr>
          <w:rFonts w:hint="eastAsia"/>
          <w:sz w:val="21"/>
          <w:szCs w:val="21"/>
        </w:rPr>
        <w:t>14.1 竣工结算申请</w:t>
      </w:r>
      <w:bookmarkEnd w:id="1265"/>
      <w:bookmarkEnd w:id="1266"/>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267"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267"/>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268" w:name="_Toc532377395"/>
      <w:bookmarkStart w:id="1269" w:name="_Toc532375658"/>
      <w:r>
        <w:rPr>
          <w:rFonts w:hint="eastAsia"/>
          <w:sz w:val="21"/>
          <w:szCs w:val="21"/>
        </w:rPr>
        <w:t>14.2 竣工结算审核</w:t>
      </w:r>
      <w:bookmarkEnd w:id="1268"/>
      <w:bookmarkEnd w:id="1269"/>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②工程变更引起施工方案改变使措施项目发生变化的，经监理人、发包人确定后可对按第10.4.3项约定执行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（3）其他项目：</w:t>
      </w:r>
    </w:p>
    <w:p>
      <w:pPr>
        <w:spacing w:line="360" w:lineRule="auto"/>
        <w:ind w:right="105" w:rightChars="50" w:firstLine="420" w:firstLineChars="200"/>
        <w:jc w:val="left"/>
        <w:rPr>
          <w:rFonts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按照第12.3.1项〔计量原则〕约定及对应定额消耗量确定的数量乘以监理人、跟审单位、发包人根据市场行情认质核价确定的价格进行结算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②专业工程暂估价：</w:t>
      </w:r>
    </w:p>
    <w:p>
      <w:pPr>
        <w:spacing w:line="360" w:lineRule="auto"/>
        <w:ind w:right="105" w:rightChars="50" w:firstLine="420" w:firstLineChars="200"/>
        <w:jc w:val="left"/>
        <w:rPr>
          <w:rFonts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szCs w:val="21"/>
        </w:rPr>
      </w:pPr>
      <w:r>
        <w:rPr>
          <w:rFonts w:hint="eastAsia" w:ascii="宋体" w:hAnsi="宋体"/>
          <w:szCs w:val="21"/>
        </w:rPr>
        <w:t>14.2.1.3竣工结算价</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bookmarkStart w:id="1270" w:name="_Hlk528660512"/>
      <w:r>
        <w:rPr>
          <w:rFonts w:hint="eastAsia" w:ascii="宋体" w:hAnsi="宋体"/>
          <w:szCs w:val="21"/>
          <w:u w:val="single"/>
        </w:rPr>
        <w:t>以发包人会同跟审单位、监理人、承包人根据有效资料共同确定竣工结算金额作为合同竣工结算价</w:t>
      </w:r>
      <w:r>
        <w:rPr>
          <w:rFonts w:hint="eastAsia" w:ascii="宋体" w:hAnsi="宋体"/>
          <w:szCs w:val="21"/>
        </w:rPr>
        <w:t>。</w:t>
      </w:r>
    </w:p>
    <w:bookmarkEnd w:id="1270"/>
    <w:p>
      <w:pPr>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pPr>
        <w:spacing w:line="360" w:lineRule="auto"/>
        <w:ind w:right="105" w:rightChars="50" w:firstLine="420" w:firstLineChars="200"/>
        <w:jc w:val="left"/>
        <w:rPr>
          <w:rFonts w:ascii="宋体" w:hAnsi="宋体"/>
          <w:szCs w:val="21"/>
        </w:rPr>
      </w:pPr>
      <w:r>
        <w:rPr>
          <w:rFonts w:hint="eastAsia" w:ascii="宋体" w:hAnsi="宋体"/>
          <w:szCs w:val="21"/>
        </w:rPr>
        <w:t>监理人审核竣工付款申请单的期限：</w:t>
      </w:r>
      <w:r>
        <w:rPr>
          <w:rFonts w:hint="eastAsia" w:ascii="宋体" w:hAnsi="宋体"/>
          <w:szCs w:val="21"/>
          <w:u w:val="single"/>
        </w:rPr>
        <w:t>不超过  日</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发包人审核竣工付款申请单的期限：</w:t>
      </w:r>
      <w:r>
        <w:rPr>
          <w:rFonts w:hint="eastAsia" w:ascii="宋体" w:hAnsi="宋体"/>
          <w:szCs w:val="21"/>
          <w:u w:val="single"/>
        </w:rPr>
        <w:t>不超过  日</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  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pPr>
        <w:pStyle w:val="6"/>
        <w:spacing w:before="0" w:beforeAutospacing="0" w:after="0" w:afterAutospacing="0" w:line="360" w:lineRule="auto"/>
        <w:ind w:firstLine="422" w:firstLineChars="200"/>
        <w:rPr>
          <w:sz w:val="21"/>
          <w:szCs w:val="21"/>
        </w:rPr>
      </w:pPr>
      <w:bookmarkStart w:id="1271" w:name="_Toc532377396"/>
      <w:bookmarkStart w:id="1272" w:name="_Toc532375659"/>
      <w:r>
        <w:rPr>
          <w:rFonts w:hint="eastAsia"/>
          <w:sz w:val="21"/>
          <w:szCs w:val="21"/>
        </w:rPr>
        <w:t>14.4 最终结清</w:t>
      </w:r>
      <w:bookmarkEnd w:id="1271"/>
      <w:bookmarkEnd w:id="1272"/>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232"/>
    <w:bookmarkEnd w:id="1233"/>
    <w:bookmarkEnd w:id="1234"/>
    <w:bookmarkEnd w:id="1235"/>
    <w:bookmarkEnd w:id="1236"/>
    <w:bookmarkEnd w:id="1237"/>
    <w:bookmarkEnd w:id="1238"/>
    <w:bookmarkEnd w:id="1239"/>
    <w:p>
      <w:pPr>
        <w:pStyle w:val="6"/>
        <w:spacing w:before="0" w:beforeAutospacing="0" w:after="0" w:afterAutospacing="0" w:line="360" w:lineRule="auto"/>
        <w:ind w:firstLine="422" w:firstLineChars="200"/>
        <w:rPr>
          <w:sz w:val="21"/>
          <w:szCs w:val="21"/>
        </w:rPr>
      </w:pPr>
      <w:bookmarkStart w:id="1273" w:name="_Toc532377397"/>
      <w:bookmarkStart w:id="1274" w:name="_Toc532375660"/>
      <w:r>
        <w:rPr>
          <w:rFonts w:hint="eastAsia"/>
          <w:sz w:val="21"/>
          <w:szCs w:val="21"/>
        </w:rPr>
        <w:t>14.5 逾期办理或不配合办理竣工结算的处理</w:t>
      </w:r>
      <w:bookmarkEnd w:id="1273"/>
      <w:bookmarkEnd w:id="1274"/>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275" w:name="_Hlk529133622"/>
      <w:r>
        <w:rPr>
          <w:rFonts w:hint="eastAsia" w:ascii="宋体" w:hAnsi="宋体"/>
          <w:szCs w:val="21"/>
        </w:rPr>
        <w:t>次书面催告仍未在限期内报送的</w:t>
      </w:r>
      <w:bookmarkEnd w:id="1275"/>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945"/>
    <w:bookmarkEnd w:id="946"/>
    <w:bookmarkEnd w:id="947"/>
    <w:bookmarkEnd w:id="948"/>
    <w:bookmarkEnd w:id="949"/>
    <w:bookmarkEnd w:id="950"/>
    <w:bookmarkEnd w:id="951"/>
    <w:bookmarkEnd w:id="952"/>
    <w:p>
      <w:pPr>
        <w:pStyle w:val="5"/>
        <w:keepNext/>
        <w:keepLines/>
        <w:spacing w:before="156" w:beforeLines="50" w:beforeAutospacing="0" w:after="156" w:afterLines="50" w:afterAutospacing="0" w:line="360" w:lineRule="auto"/>
        <w:jc w:val="both"/>
        <w:rPr>
          <w:bCs w:val="0"/>
          <w:kern w:val="2"/>
          <w:sz w:val="21"/>
          <w:szCs w:val="21"/>
        </w:rPr>
      </w:pPr>
      <w:bookmarkStart w:id="1276" w:name="_Toc532375661"/>
      <w:bookmarkStart w:id="1277" w:name="_Toc532377398"/>
      <w:bookmarkStart w:id="1278" w:name="_Toc351203647"/>
      <w:bookmarkStart w:id="1279" w:name="_Toc267251483"/>
      <w:bookmarkStart w:id="1280" w:name="_Toc280868717"/>
      <w:bookmarkStart w:id="1281" w:name="_Toc280868718"/>
      <w:r>
        <w:rPr>
          <w:rFonts w:hint="eastAsia"/>
          <w:kern w:val="2"/>
          <w:sz w:val="21"/>
          <w:szCs w:val="21"/>
        </w:rPr>
        <w:t>15. 缺陷责任期与保修</w:t>
      </w:r>
      <w:bookmarkEnd w:id="1276"/>
      <w:bookmarkEnd w:id="1277"/>
      <w:bookmarkEnd w:id="1278"/>
    </w:p>
    <w:bookmarkEnd w:id="1279"/>
    <w:p>
      <w:pPr>
        <w:pStyle w:val="6"/>
        <w:spacing w:before="0" w:beforeAutospacing="0" w:after="0" w:afterAutospacing="0" w:line="360" w:lineRule="auto"/>
        <w:ind w:firstLine="422" w:firstLineChars="200"/>
        <w:rPr>
          <w:sz w:val="21"/>
          <w:szCs w:val="21"/>
        </w:rPr>
      </w:pPr>
      <w:bookmarkStart w:id="1282" w:name="_Toc532377399"/>
      <w:bookmarkStart w:id="1283" w:name="_Toc532375662"/>
      <w:r>
        <w:rPr>
          <w:rFonts w:hint="eastAsia"/>
          <w:sz w:val="21"/>
          <w:szCs w:val="21"/>
        </w:rPr>
        <w:t>15.3 质量保证金</w:t>
      </w:r>
      <w:bookmarkEnd w:id="1282"/>
      <w:bookmarkEnd w:id="1283"/>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szCs w:val="21"/>
          <w:u w:val="single"/>
          <w:lang w:val="en-US" w:eastAsia="zh-CN"/>
        </w:rPr>
        <w:t>2</w:t>
      </w:r>
      <w:r>
        <w:rPr>
          <w:rFonts w:hint="eastAsia" w:ascii="宋体" w:hAnsi="宋体"/>
          <w:szCs w:val="21"/>
          <w:u w:val="single"/>
          <w:lang w:eastAsia="zh-CN"/>
        </w:rPr>
        <w:t>）</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hint="eastAsia" w:ascii="宋体" w:hAnsi="宋体" w:eastAsia="宋体"/>
          <w:szCs w:val="21"/>
          <w:lang w:eastAsia="zh-CN"/>
        </w:rPr>
      </w:pPr>
      <w:r>
        <w:rPr>
          <w:rFonts w:hint="eastAsia" w:ascii="宋体" w:hAnsi="宋体"/>
          <w:szCs w:val="21"/>
          <w:u w:val="none"/>
        </w:rPr>
        <w:t>1）</w:t>
      </w:r>
      <w:r>
        <w:rPr>
          <w:rFonts w:hint="eastAsia" w:ascii="宋体" w:hAnsi="宋体"/>
          <w:szCs w:val="21"/>
          <w:u w:val="none"/>
          <w:lang w:val="en-US" w:eastAsia="zh-CN"/>
        </w:rPr>
        <w:t>缴纳形式：</w:t>
      </w:r>
      <w:r>
        <w:rPr>
          <w:rFonts w:hint="eastAsia" w:ascii="宋体" w:hAnsi="宋体"/>
          <w:kern w:val="0"/>
          <w:szCs w:val="21"/>
          <w:u w:val="none"/>
          <w:lang w:val="en-US" w:eastAsia="zh-CN"/>
        </w:rPr>
        <w:t>质量保证金</w:t>
      </w:r>
      <w:r>
        <w:rPr>
          <w:rFonts w:hint="eastAsia" w:ascii="宋体" w:hAnsi="宋体"/>
          <w:kern w:val="0"/>
          <w:szCs w:val="21"/>
          <w:u w:val="none"/>
        </w:rPr>
        <w:t>保函包括银行保函、保证保险和担保保函</w:t>
      </w:r>
      <w:r>
        <w:rPr>
          <w:rFonts w:hint="eastAsia" w:ascii="宋体" w:hAnsi="宋体"/>
          <w:szCs w:val="21"/>
          <w:u w:val="none"/>
          <w:lang w:eastAsia="zh-CN"/>
        </w:rPr>
        <w:t>，</w:t>
      </w:r>
      <w:r>
        <w:rPr>
          <w:rFonts w:hint="eastAsia" w:ascii="宋体" w:hAnsi="宋体"/>
          <w:szCs w:val="21"/>
          <w:u w:val="none"/>
          <w:lang w:val="en-US" w:eastAsia="zh-CN"/>
        </w:rPr>
        <w:t>其示范文本详见合同附件</w:t>
      </w:r>
      <w:r>
        <w:rPr>
          <w:rFonts w:hint="eastAsia" w:ascii="宋体" w:hAnsi="宋体"/>
          <w:szCs w:val="21"/>
          <w:u w:val="none"/>
          <w:lang w:eastAsia="zh-CN"/>
        </w:rPr>
        <w:t>。</w:t>
      </w:r>
      <w:r>
        <w:rPr>
          <w:rFonts w:hint="eastAsia" w:ascii="宋体" w:hAnsi="宋体"/>
          <w:kern w:val="0"/>
          <w:szCs w:val="21"/>
          <w:u w:val="none"/>
          <w:lang w:val="en-US" w:eastAsia="zh-CN"/>
        </w:rPr>
        <w:t>承包人提交的质量保证金</w:t>
      </w:r>
      <w:r>
        <w:rPr>
          <w:rFonts w:hint="eastAsia" w:ascii="宋体" w:hAnsi="宋体"/>
          <w:kern w:val="0"/>
          <w:szCs w:val="21"/>
          <w:u w:val="none"/>
        </w:rPr>
        <w:t>保函</w:t>
      </w:r>
      <w:r>
        <w:rPr>
          <w:rFonts w:hint="eastAsia" w:ascii="宋体" w:hAnsi="宋体"/>
          <w:kern w:val="0"/>
          <w:szCs w:val="21"/>
          <w:u w:val="none"/>
          <w:lang w:val="en-US" w:eastAsia="zh-CN"/>
        </w:rPr>
        <w:t>应</w:t>
      </w:r>
      <w:r>
        <w:rPr>
          <w:rFonts w:hint="eastAsia" w:ascii="宋体" w:hAnsi="宋体"/>
          <w:kern w:val="0"/>
          <w:szCs w:val="21"/>
          <w:u w:val="none"/>
        </w:rPr>
        <w:t>严格执行</w:t>
      </w:r>
      <w:r>
        <w:rPr>
          <w:rFonts w:hint="eastAsia" w:ascii="宋体" w:hAnsi="宋体"/>
          <w:kern w:val="0"/>
          <w:szCs w:val="21"/>
          <w:u w:val="none"/>
          <w:lang w:val="en-US" w:eastAsia="zh-CN"/>
        </w:rPr>
        <w:t>其</w:t>
      </w:r>
      <w:r>
        <w:rPr>
          <w:rFonts w:hint="eastAsia" w:ascii="宋体" w:hAnsi="宋体"/>
          <w:kern w:val="0"/>
          <w:szCs w:val="21"/>
          <w:u w:val="none"/>
        </w:rPr>
        <w:t>示范文本，不得对示范文本中的实质性内容进行修改</w:t>
      </w:r>
      <w:r>
        <w:rPr>
          <w:rFonts w:hint="eastAsia" w:ascii="宋体" w:hAnsi="宋体"/>
          <w:szCs w:val="21"/>
          <w:u w:val="none"/>
          <w:lang w:eastAsia="zh-CN"/>
        </w:rPr>
        <w:t>。</w:t>
      </w:r>
    </w:p>
    <w:p>
      <w:pPr>
        <w:spacing w:line="360" w:lineRule="auto"/>
        <w:ind w:right="105" w:rightChars="50" w:firstLine="420" w:firstLineChars="200"/>
        <w:jc w:val="left"/>
        <w:rPr>
          <w:rFonts w:hint="default" w:ascii="宋体" w:hAnsi="宋体" w:eastAsia="宋体"/>
          <w:szCs w:val="21"/>
          <w:lang w:val="en-US" w:eastAsia="zh-CN"/>
        </w:rPr>
      </w:pPr>
      <w:r>
        <w:rPr>
          <w:rFonts w:hint="eastAsia" w:ascii="宋体" w:hAnsi="宋体"/>
          <w:szCs w:val="21"/>
          <w:lang w:val="en-US" w:eastAsia="zh-CN"/>
        </w:rPr>
        <w:t>2）具体要求：</w:t>
      </w:r>
      <w:r>
        <w:rPr>
          <w:rFonts w:hint="eastAsia" w:ascii="宋体" w:hAnsi="宋体"/>
          <w:kern w:val="0"/>
          <w:szCs w:val="21"/>
          <w:lang w:val="en-US" w:eastAsia="zh-CN"/>
        </w:rPr>
        <w:t>质量保证金</w:t>
      </w:r>
      <w:r>
        <w:rPr>
          <w:rFonts w:hint="eastAsia" w:ascii="宋体" w:hAnsi="宋体"/>
          <w:kern w:val="0"/>
          <w:szCs w:val="21"/>
        </w:rPr>
        <w:t>保函的开立人应当是具有相应资格的银行、保险机构、融资担保公司，其信用资质、履约能力、担保能力、赔付流程、安全保密等应符合工程保函业务条件</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（包括纸质保函或电子保函）</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承包人对所提交的质量保证金</w:t>
      </w:r>
      <w:r>
        <w:rPr>
          <w:rFonts w:hint="eastAsia" w:ascii="宋体" w:hAnsi="宋体"/>
          <w:kern w:val="0"/>
          <w:szCs w:val="21"/>
        </w:rPr>
        <w:t>保函</w:t>
      </w:r>
      <w:r>
        <w:rPr>
          <w:rFonts w:hint="eastAsia" w:ascii="宋体" w:hAnsi="宋体"/>
          <w:kern w:val="0"/>
          <w:szCs w:val="21"/>
          <w:lang w:val="en-US" w:eastAsia="zh-CN"/>
        </w:rPr>
        <w:t>的真实性、合法性、有效性负责。</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default" w:ascii="宋体" w:hAnsi="宋体"/>
          <w:szCs w:val="21"/>
          <w:lang w:val="en-US"/>
        </w:rPr>
        <w:t>4</w:t>
      </w:r>
      <w:r>
        <w:rPr>
          <w:rFonts w:hint="eastAsia" w:ascii="宋体" w:hAnsi="宋体"/>
          <w:szCs w:val="21"/>
        </w:rPr>
        <w:t>）提交时间：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284" w:name="_Toc532375663"/>
      <w:bookmarkStart w:id="1285" w:name="_Toc532377400"/>
      <w:r>
        <w:rPr>
          <w:rFonts w:hint="eastAsia"/>
          <w:sz w:val="21"/>
          <w:szCs w:val="21"/>
        </w:rPr>
        <w:t>15.4 保修</w:t>
      </w:r>
      <w:bookmarkEnd w:id="1284"/>
      <w:bookmarkEnd w:id="1285"/>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286" w:name="_Hlk524381274"/>
      <w:r>
        <w:rPr>
          <w:rFonts w:hint="eastAsia" w:ascii="宋体" w:hAnsi="宋体"/>
          <w:szCs w:val="21"/>
        </w:rPr>
        <w:t>按照附件1《工程质量保修书》的规定执行。</w:t>
      </w:r>
      <w:bookmarkEnd w:id="1286"/>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1287" w:name="_Toc532377401"/>
      <w:bookmarkStart w:id="1288" w:name="_Toc351203648"/>
      <w:bookmarkStart w:id="1289" w:name="_Toc532375664"/>
      <w:r>
        <w:rPr>
          <w:rFonts w:hint="eastAsia"/>
          <w:kern w:val="2"/>
          <w:sz w:val="21"/>
          <w:szCs w:val="21"/>
        </w:rPr>
        <w:t>16. 违约</w:t>
      </w:r>
      <w:bookmarkEnd w:id="1287"/>
      <w:bookmarkEnd w:id="1288"/>
      <w:bookmarkEnd w:id="1289"/>
    </w:p>
    <w:p>
      <w:pPr>
        <w:pStyle w:val="6"/>
        <w:spacing w:before="0" w:beforeAutospacing="0" w:after="0" w:afterAutospacing="0" w:line="360" w:lineRule="auto"/>
        <w:ind w:firstLine="422" w:firstLineChars="200"/>
        <w:rPr>
          <w:sz w:val="21"/>
          <w:szCs w:val="21"/>
        </w:rPr>
      </w:pPr>
      <w:bookmarkStart w:id="1290" w:name="_Toc532377402"/>
      <w:r>
        <w:rPr>
          <w:rFonts w:hint="eastAsia"/>
          <w:sz w:val="21"/>
          <w:szCs w:val="21"/>
        </w:rPr>
        <w:t>16.1 发包人违约</w:t>
      </w:r>
      <w:bookmarkEnd w:id="1290"/>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8"/>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8"/>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17"/>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17"/>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6"/>
        <w:spacing w:before="0" w:beforeAutospacing="0" w:after="0" w:afterAutospacing="0" w:line="360" w:lineRule="auto"/>
        <w:ind w:firstLine="422" w:firstLineChars="200"/>
        <w:rPr>
          <w:sz w:val="21"/>
          <w:szCs w:val="21"/>
        </w:rPr>
      </w:pPr>
      <w:bookmarkStart w:id="1291" w:name="_Toc532377403"/>
      <w:r>
        <w:rPr>
          <w:rFonts w:hint="eastAsia"/>
          <w:sz w:val="21"/>
          <w:szCs w:val="21"/>
        </w:rPr>
        <w:t>16.2 承包人违约</w:t>
      </w:r>
      <w:bookmarkEnd w:id="1291"/>
    </w:p>
    <w:p>
      <w:pPr>
        <w:snapToGrid w:val="0"/>
        <w:spacing w:line="360" w:lineRule="auto"/>
        <w:ind w:firstLine="420" w:firstLineChars="200"/>
        <w:jc w:val="left"/>
        <w:rPr>
          <w:rFonts w:ascii="宋体" w:hAnsi="宋体" w:cs="Microsoft Sans Serif"/>
          <w:kern w:val="0"/>
          <w:szCs w:val="21"/>
        </w:rPr>
      </w:pPr>
      <w:bookmarkStart w:id="1292"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kern w:val="0"/>
          <w:szCs w:val="21"/>
          <w:u w:val="single"/>
        </w:rPr>
        <w:t xml:space="preserve">        。</w:t>
      </w:r>
    </w:p>
    <w:bookmarkEnd w:id="1292"/>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0000）元/台·次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0000～</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000～</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w:t>
      </w:r>
      <w:r>
        <w:rPr>
          <w:rFonts w:hint="eastAsia" w:ascii="宋体" w:hAnsi="宋体" w:cs="Microsoft Sans Serif"/>
          <w:kern w:val="0"/>
          <w:szCs w:val="21"/>
        </w:rPr>
        <w:t>万，累计不超过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25</w:t>
      </w:r>
      <w:r>
        <w:rPr>
          <w:rFonts w:hint="eastAsia" w:ascii="宋体" w:hAnsi="宋体" w:cs="Microsoft Sans Serif"/>
          <w:kern w:val="0"/>
          <w:szCs w:val="21"/>
          <w:u w:val="single"/>
        </w:rPr>
        <w:t>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293" w:name="_Hlk524380347"/>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293"/>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1280"/>
    <w:bookmarkEnd w:id="1281"/>
    <w:p>
      <w:pPr>
        <w:pStyle w:val="5"/>
        <w:keepNext/>
        <w:keepLines/>
        <w:spacing w:before="156" w:beforeLines="50" w:beforeAutospacing="0" w:after="156" w:afterLines="50" w:afterAutospacing="0" w:line="360" w:lineRule="auto"/>
        <w:jc w:val="both"/>
        <w:rPr>
          <w:bCs w:val="0"/>
          <w:kern w:val="2"/>
          <w:sz w:val="21"/>
          <w:szCs w:val="21"/>
        </w:rPr>
      </w:pPr>
      <w:bookmarkStart w:id="1294" w:name="_Toc351203649"/>
      <w:bookmarkStart w:id="1295" w:name="_Toc532375665"/>
      <w:bookmarkStart w:id="1296" w:name="_Toc532377404"/>
      <w:bookmarkStart w:id="1297" w:name="_Hlk528928440"/>
      <w:r>
        <w:rPr>
          <w:rFonts w:hint="eastAsia"/>
          <w:kern w:val="2"/>
          <w:sz w:val="21"/>
          <w:szCs w:val="21"/>
        </w:rPr>
        <w:t>17. 不可抗力</w:t>
      </w:r>
      <w:bookmarkEnd w:id="1294"/>
      <w:bookmarkEnd w:id="1295"/>
      <w:bookmarkEnd w:id="1296"/>
    </w:p>
    <w:p>
      <w:pPr>
        <w:pStyle w:val="6"/>
        <w:spacing w:before="0" w:beforeAutospacing="0" w:after="0" w:afterAutospacing="0" w:line="360" w:lineRule="auto"/>
        <w:ind w:firstLine="422" w:firstLineChars="200"/>
        <w:rPr>
          <w:sz w:val="21"/>
          <w:szCs w:val="21"/>
        </w:rPr>
      </w:pPr>
      <w:bookmarkStart w:id="1298" w:name="_Toc532375666"/>
      <w:bookmarkStart w:id="1299" w:name="_Toc532377405"/>
      <w:r>
        <w:rPr>
          <w:rFonts w:hint="eastAsia"/>
          <w:sz w:val="21"/>
          <w:szCs w:val="21"/>
        </w:rPr>
        <w:t>17.1 不可抗力的确认</w:t>
      </w:r>
      <w:bookmarkEnd w:id="1298"/>
      <w:bookmarkEnd w:id="1299"/>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300"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300"/>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01" w:name="_Toc532377406"/>
      <w:bookmarkStart w:id="1302" w:name="_Toc532375667"/>
      <w:bookmarkStart w:id="1303" w:name="_Toc351203610"/>
      <w:bookmarkStart w:id="1304" w:name="_Toc296503119"/>
      <w:bookmarkStart w:id="1305" w:name="_Toc337558826"/>
      <w:bookmarkStart w:id="1306" w:name="_Toc296346620"/>
      <w:r>
        <w:rPr>
          <w:rFonts w:hint="eastAsia"/>
          <w:sz w:val="21"/>
          <w:szCs w:val="21"/>
        </w:rPr>
        <w:t>17.3 不可抗力后果的承担</w:t>
      </w:r>
      <w:bookmarkEnd w:id="1301"/>
      <w:bookmarkEnd w:id="1302"/>
      <w:bookmarkEnd w:id="1303"/>
    </w:p>
    <w:bookmarkEnd w:id="1304"/>
    <w:bookmarkEnd w:id="1305"/>
    <w:bookmarkEnd w:id="1306"/>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07" w:name="_Toc532377407"/>
      <w:bookmarkStart w:id="1308" w:name="_Toc532375668"/>
      <w:r>
        <w:rPr>
          <w:rFonts w:hint="eastAsia"/>
          <w:sz w:val="21"/>
          <w:szCs w:val="21"/>
        </w:rPr>
        <w:t>17.4 因不可抗力解除合同</w:t>
      </w:r>
      <w:bookmarkEnd w:id="1307"/>
      <w:bookmarkEnd w:id="1308"/>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5"/>
        <w:keepNext/>
        <w:keepLines/>
        <w:spacing w:before="156" w:beforeLines="50" w:beforeAutospacing="0" w:after="156" w:afterLines="50" w:afterAutospacing="0" w:line="360" w:lineRule="auto"/>
        <w:jc w:val="both"/>
        <w:rPr>
          <w:bCs w:val="0"/>
          <w:kern w:val="2"/>
          <w:sz w:val="21"/>
          <w:szCs w:val="21"/>
        </w:rPr>
      </w:pPr>
      <w:bookmarkStart w:id="1309" w:name="_Toc532377408"/>
      <w:bookmarkStart w:id="1310" w:name="_Toc351203650"/>
      <w:bookmarkStart w:id="1311" w:name="_Toc532375669"/>
      <w:r>
        <w:rPr>
          <w:rFonts w:hint="eastAsia"/>
          <w:kern w:val="2"/>
          <w:sz w:val="21"/>
          <w:szCs w:val="21"/>
        </w:rPr>
        <w:t>18. 保险</w:t>
      </w:r>
      <w:bookmarkEnd w:id="1309"/>
      <w:bookmarkEnd w:id="1310"/>
      <w:bookmarkEnd w:id="1311"/>
    </w:p>
    <w:p>
      <w:pPr>
        <w:pStyle w:val="6"/>
        <w:spacing w:before="0" w:beforeAutospacing="0" w:after="0" w:afterAutospacing="0" w:line="360" w:lineRule="auto"/>
        <w:ind w:firstLine="422" w:firstLineChars="200"/>
        <w:rPr>
          <w:sz w:val="21"/>
          <w:szCs w:val="21"/>
        </w:rPr>
      </w:pPr>
      <w:bookmarkStart w:id="1312" w:name="_Toc532377409"/>
      <w:bookmarkStart w:id="1313" w:name="_Toc532375670"/>
      <w:r>
        <w:rPr>
          <w:rFonts w:hint="eastAsia"/>
          <w:sz w:val="21"/>
          <w:szCs w:val="21"/>
        </w:rPr>
        <w:t>18.1 工程保险</w:t>
      </w:r>
      <w:bookmarkEnd w:id="1312"/>
      <w:bookmarkEnd w:id="1313"/>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6"/>
        <w:spacing w:before="0" w:beforeAutospacing="0" w:after="0" w:afterAutospacing="0" w:line="360" w:lineRule="auto"/>
        <w:ind w:firstLine="422" w:firstLineChars="200"/>
        <w:rPr>
          <w:sz w:val="21"/>
          <w:szCs w:val="21"/>
        </w:rPr>
      </w:pPr>
      <w:bookmarkStart w:id="1314" w:name="_Toc532377410"/>
      <w:bookmarkStart w:id="1315" w:name="_Toc532375671"/>
      <w:r>
        <w:rPr>
          <w:rFonts w:hint="eastAsia"/>
          <w:sz w:val="21"/>
          <w:szCs w:val="21"/>
        </w:rPr>
        <w:t>18.3 其他保险</w:t>
      </w:r>
      <w:bookmarkEnd w:id="1314"/>
      <w:bookmarkEnd w:id="1315"/>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16" w:name="_Toc532375672"/>
      <w:bookmarkStart w:id="1317" w:name="_Toc532377411"/>
      <w:r>
        <w:rPr>
          <w:rFonts w:hint="eastAsia"/>
          <w:sz w:val="21"/>
          <w:szCs w:val="21"/>
        </w:rPr>
        <w:t>18.7 通知义务</w:t>
      </w:r>
      <w:bookmarkEnd w:id="1316"/>
      <w:bookmarkEnd w:id="1317"/>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18" w:name="_Toc532377412"/>
      <w:bookmarkStart w:id="1319" w:name="_Toc532375673"/>
      <w:r>
        <w:rPr>
          <w:rFonts w:hint="eastAsia"/>
          <w:sz w:val="21"/>
          <w:szCs w:val="21"/>
        </w:rPr>
        <w:t>18.8 其他</w:t>
      </w:r>
      <w:bookmarkEnd w:id="1318"/>
      <w:bookmarkEnd w:id="1319"/>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320" w:name="_Hlk524378346"/>
      <w:r>
        <w:rPr>
          <w:rFonts w:hint="eastAsia" w:ascii="宋体" w:hAnsi="宋体"/>
          <w:szCs w:val="21"/>
        </w:rPr>
        <w:t>差额由承包人负责补足</w:t>
      </w:r>
      <w:bookmarkEnd w:id="1320"/>
      <w:r>
        <w:rPr>
          <w:rFonts w:hint="eastAsia" w:ascii="宋体" w:hAnsi="宋体"/>
          <w:szCs w:val="21"/>
        </w:rPr>
        <w:t>。</w:t>
      </w:r>
    </w:p>
    <w:p>
      <w:pPr>
        <w:pStyle w:val="5"/>
        <w:keepNext/>
        <w:keepLines/>
        <w:spacing w:before="156" w:beforeLines="50" w:beforeAutospacing="0" w:after="156" w:afterLines="50" w:afterAutospacing="0" w:line="360" w:lineRule="auto"/>
        <w:jc w:val="both"/>
        <w:rPr>
          <w:bCs w:val="0"/>
          <w:kern w:val="2"/>
          <w:sz w:val="21"/>
          <w:szCs w:val="21"/>
        </w:rPr>
      </w:pPr>
      <w:bookmarkStart w:id="1321" w:name="_Toc351203620"/>
      <w:bookmarkStart w:id="1322" w:name="_Toc532375674"/>
      <w:bookmarkStart w:id="1323" w:name="_Toc532377413"/>
      <w:bookmarkStart w:id="1324" w:name="_Toc296346641"/>
      <w:bookmarkStart w:id="1325" w:name="_Toc337558835"/>
      <w:bookmarkStart w:id="1326" w:name="_Toc296503140"/>
      <w:r>
        <w:rPr>
          <w:rFonts w:hint="eastAsia"/>
          <w:kern w:val="2"/>
          <w:sz w:val="21"/>
          <w:szCs w:val="21"/>
        </w:rPr>
        <w:t>19. 索赔</w:t>
      </w:r>
      <w:bookmarkEnd w:id="1321"/>
      <w:bookmarkEnd w:id="1322"/>
      <w:bookmarkEnd w:id="1323"/>
    </w:p>
    <w:bookmarkEnd w:id="1324"/>
    <w:bookmarkEnd w:id="1325"/>
    <w:bookmarkEnd w:id="1326"/>
    <w:p>
      <w:pPr>
        <w:pStyle w:val="6"/>
        <w:spacing w:before="0" w:beforeAutospacing="0" w:after="0" w:afterAutospacing="0" w:line="360" w:lineRule="auto"/>
        <w:ind w:firstLine="422" w:firstLineChars="200"/>
        <w:rPr>
          <w:sz w:val="21"/>
          <w:szCs w:val="21"/>
        </w:rPr>
      </w:pPr>
      <w:bookmarkStart w:id="1327" w:name="_Toc532377414"/>
      <w:bookmarkStart w:id="1328" w:name="_Toc532375675"/>
      <w:bookmarkStart w:id="1329" w:name="_Toc296503141"/>
      <w:bookmarkStart w:id="1330" w:name="_Toc337558836"/>
      <w:bookmarkStart w:id="1331" w:name="_Toc351203621"/>
      <w:bookmarkStart w:id="1332" w:name="_Toc296346642"/>
      <w:r>
        <w:rPr>
          <w:rFonts w:hint="eastAsia"/>
          <w:sz w:val="21"/>
          <w:szCs w:val="21"/>
        </w:rPr>
        <w:t>19.1 承包人的索赔</w:t>
      </w:r>
      <w:bookmarkEnd w:id="1327"/>
      <w:bookmarkEnd w:id="1328"/>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33" w:name="_Toc532377415"/>
      <w:bookmarkStart w:id="1334" w:name="_Toc532375676"/>
      <w:r>
        <w:rPr>
          <w:rFonts w:hint="eastAsia"/>
          <w:sz w:val="21"/>
          <w:szCs w:val="21"/>
        </w:rPr>
        <w:t>19.2 对承包人索赔的处理</w:t>
      </w:r>
      <w:bookmarkEnd w:id="1333"/>
      <w:bookmarkEnd w:id="1334"/>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35" w:name="_Toc532377416"/>
      <w:bookmarkStart w:id="1336" w:name="_Toc532375677"/>
      <w:r>
        <w:rPr>
          <w:rFonts w:hint="eastAsia"/>
          <w:sz w:val="21"/>
          <w:szCs w:val="21"/>
        </w:rPr>
        <w:t>19.3发包人的索赔</w:t>
      </w:r>
      <w:bookmarkEnd w:id="1335"/>
      <w:bookmarkEnd w:id="1336"/>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337" w:name="_Hlk528652769"/>
      <w:r>
        <w:rPr>
          <w:rFonts w:hint="eastAsia" w:ascii="宋体" w:hAnsi="宋体"/>
          <w:szCs w:val="21"/>
        </w:rPr>
        <w:t>通过监理人向承包人正式递交最终索赔报告</w:t>
      </w:r>
      <w:bookmarkEnd w:id="1337"/>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38" w:name="_Toc532375678"/>
      <w:bookmarkStart w:id="1339" w:name="_Toc532377417"/>
      <w:r>
        <w:rPr>
          <w:rFonts w:hint="eastAsia"/>
          <w:sz w:val="21"/>
          <w:szCs w:val="21"/>
        </w:rPr>
        <w:t>19.4 对发包人索赔的处理</w:t>
      </w:r>
      <w:bookmarkEnd w:id="1338"/>
      <w:bookmarkEnd w:id="1339"/>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6"/>
        <w:spacing w:before="0" w:beforeAutospacing="0" w:after="0" w:afterAutospacing="0" w:line="360" w:lineRule="auto"/>
        <w:ind w:firstLine="422" w:firstLineChars="200"/>
        <w:rPr>
          <w:sz w:val="21"/>
          <w:szCs w:val="21"/>
        </w:rPr>
      </w:pPr>
      <w:bookmarkStart w:id="1340" w:name="_Toc532375679"/>
      <w:bookmarkStart w:id="1341" w:name="_Toc532377418"/>
      <w:bookmarkStart w:id="1342" w:name="_Hlk528928420"/>
      <w:r>
        <w:rPr>
          <w:rFonts w:hint="eastAsia"/>
          <w:sz w:val="21"/>
          <w:szCs w:val="21"/>
        </w:rPr>
        <w:t>19.5 提出索赔的期限</w:t>
      </w:r>
      <w:bookmarkEnd w:id="1340"/>
      <w:bookmarkEnd w:id="1341"/>
    </w:p>
    <w:p>
      <w:pPr>
        <w:autoSpaceDE w:val="0"/>
        <w:autoSpaceDN w:val="0"/>
        <w:spacing w:line="360" w:lineRule="auto"/>
        <w:ind w:right="105" w:rightChars="50" w:firstLine="420" w:firstLineChars="200"/>
        <w:jc w:val="left"/>
        <w:rPr>
          <w:rFonts w:ascii="宋体" w:hAnsi="宋体"/>
          <w:szCs w:val="21"/>
        </w:rPr>
      </w:pPr>
      <w:bookmarkStart w:id="1343"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329"/>
    <w:bookmarkEnd w:id="1330"/>
    <w:bookmarkEnd w:id="1331"/>
    <w:bookmarkEnd w:id="1332"/>
    <w:bookmarkEnd w:id="1342"/>
    <w:bookmarkEnd w:id="1343"/>
    <w:p>
      <w:pPr>
        <w:pStyle w:val="5"/>
        <w:keepNext/>
        <w:keepLines/>
        <w:spacing w:before="156" w:beforeLines="50" w:beforeAutospacing="0" w:after="156" w:afterLines="50" w:afterAutospacing="0" w:line="360" w:lineRule="auto"/>
        <w:jc w:val="both"/>
        <w:rPr>
          <w:bCs w:val="0"/>
          <w:kern w:val="2"/>
          <w:sz w:val="21"/>
          <w:szCs w:val="21"/>
        </w:rPr>
      </w:pPr>
      <w:bookmarkStart w:id="1344" w:name="_Toc532377419"/>
      <w:bookmarkStart w:id="1345" w:name="_Toc532375680"/>
      <w:bookmarkStart w:id="1346" w:name="_Toc351203651"/>
      <w:r>
        <w:rPr>
          <w:rFonts w:hint="eastAsia"/>
          <w:kern w:val="2"/>
          <w:sz w:val="21"/>
          <w:szCs w:val="21"/>
        </w:rPr>
        <w:t>20. 争议解决</w:t>
      </w:r>
      <w:bookmarkEnd w:id="1344"/>
      <w:bookmarkEnd w:id="1345"/>
      <w:bookmarkEnd w:id="1346"/>
    </w:p>
    <w:p>
      <w:pPr>
        <w:pStyle w:val="6"/>
        <w:spacing w:before="0" w:beforeAutospacing="0" w:after="0" w:afterAutospacing="0" w:line="360" w:lineRule="auto"/>
        <w:ind w:firstLine="422" w:firstLineChars="200"/>
        <w:rPr>
          <w:sz w:val="21"/>
          <w:szCs w:val="21"/>
        </w:rPr>
      </w:pPr>
      <w:bookmarkStart w:id="1347" w:name="_Toc532375681"/>
      <w:bookmarkStart w:id="1348" w:name="_Toc532377420"/>
      <w:r>
        <w:rPr>
          <w:rFonts w:hint="eastAsia"/>
          <w:sz w:val="21"/>
          <w:szCs w:val="21"/>
        </w:rPr>
        <w:t>20.3 争议评审</w:t>
      </w:r>
      <w:bookmarkEnd w:id="1347"/>
      <w:bookmarkEnd w:id="1348"/>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sz w:val="21"/>
          <w:szCs w:val="21"/>
        </w:rPr>
      </w:pPr>
      <w:bookmarkStart w:id="1349" w:name="_Toc532375682"/>
      <w:bookmarkStart w:id="1350" w:name="_Toc532377421"/>
      <w:r>
        <w:rPr>
          <w:rFonts w:hint="eastAsia"/>
          <w:sz w:val="21"/>
          <w:szCs w:val="21"/>
        </w:rPr>
        <w:t>20.4 仲裁或诉讼</w:t>
      </w:r>
      <w:bookmarkEnd w:id="1349"/>
      <w:bookmarkEnd w:id="1350"/>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5"/>
        <w:keepNext/>
        <w:keepLines/>
        <w:spacing w:before="156" w:beforeLines="50" w:beforeAutospacing="0" w:after="156" w:afterLines="50" w:afterAutospacing="0" w:line="360" w:lineRule="auto"/>
        <w:jc w:val="both"/>
        <w:rPr>
          <w:bCs w:val="0"/>
          <w:kern w:val="2"/>
          <w:sz w:val="21"/>
          <w:szCs w:val="21"/>
        </w:rPr>
      </w:pPr>
      <w:bookmarkStart w:id="1351" w:name="_Toc532375683"/>
      <w:bookmarkStart w:id="1352" w:name="_Toc532377422"/>
      <w:r>
        <w:rPr>
          <w:rFonts w:hint="eastAsia"/>
          <w:kern w:val="2"/>
          <w:sz w:val="21"/>
          <w:szCs w:val="21"/>
        </w:rPr>
        <w:t>21. 补充条款</w:t>
      </w:r>
      <w:bookmarkEnd w:id="1351"/>
      <w:bookmarkEnd w:id="1352"/>
    </w:p>
    <w:p>
      <w:pPr>
        <w:pStyle w:val="6"/>
        <w:spacing w:before="0" w:beforeAutospacing="0" w:after="0" w:afterAutospacing="0" w:line="360" w:lineRule="auto"/>
        <w:ind w:firstLine="422" w:firstLineChars="200"/>
        <w:rPr>
          <w:sz w:val="21"/>
          <w:szCs w:val="21"/>
        </w:rPr>
      </w:pPr>
      <w:bookmarkStart w:id="1353" w:name="_Toc532377423"/>
      <w:bookmarkStart w:id="1354" w:name="_Toc532375684"/>
      <w:r>
        <w:rPr>
          <w:rFonts w:hint="eastAsia"/>
          <w:sz w:val="21"/>
          <w:szCs w:val="21"/>
        </w:rPr>
        <w:t>21.1 退出机制</w:t>
      </w:r>
      <w:bookmarkEnd w:id="1353"/>
      <w:bookmarkEnd w:id="1354"/>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17"/>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17"/>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6"/>
        <w:spacing w:before="0" w:beforeAutospacing="0" w:after="0" w:afterAutospacing="0" w:line="360" w:lineRule="auto"/>
        <w:ind w:firstLine="422" w:firstLineChars="200"/>
        <w:rPr>
          <w:sz w:val="21"/>
          <w:szCs w:val="21"/>
        </w:rPr>
      </w:pPr>
      <w:bookmarkStart w:id="1355" w:name="_Toc532375685"/>
      <w:bookmarkStart w:id="1356" w:name="_Toc532377424"/>
      <w:r>
        <w:rPr>
          <w:rFonts w:hint="eastAsia"/>
          <w:sz w:val="21"/>
          <w:szCs w:val="21"/>
        </w:rPr>
        <w:t>21.2智慧工地</w:t>
      </w:r>
      <w:bookmarkEnd w:id="1355"/>
      <w:bookmarkEnd w:id="1356"/>
    </w:p>
    <w:p>
      <w:pPr>
        <w:spacing w:line="360" w:lineRule="auto"/>
        <w:ind w:right="105" w:rightChars="50" w:firstLine="420" w:firstLineChars="200"/>
        <w:jc w:val="left"/>
        <w:rPr>
          <w:rFonts w:hint="eastAsia"/>
          <w:sz w:val="21"/>
          <w:szCs w:val="21"/>
          <w:u w:val="single"/>
        </w:rPr>
      </w:pPr>
      <w:r>
        <w:rPr>
          <w:rFonts w:hint="eastAsia" w:ascii="宋体" w:hAnsi="宋体"/>
          <w:szCs w:val="21"/>
        </w:rPr>
        <w:t>工地建设可参照重庆市城乡建设委员会《关于印发“智慧工地”建设工作方案的通知》（渝建〔2017〕414号）的相关要求建设。</w:t>
      </w:r>
      <w:bookmarkEnd w:id="1297"/>
    </w:p>
    <w:p>
      <w:pPr>
        <w:pStyle w:val="6"/>
        <w:spacing w:before="0" w:beforeAutospacing="0" w:after="0" w:afterAutospacing="0" w:line="360" w:lineRule="auto"/>
        <w:ind w:firstLine="422" w:firstLineChars="200"/>
        <w:rPr>
          <w:sz w:val="21"/>
          <w:szCs w:val="21"/>
        </w:rPr>
      </w:pPr>
      <w:r>
        <w:rPr>
          <w:rFonts w:hint="eastAsia"/>
          <w:sz w:val="21"/>
          <w:szCs w:val="21"/>
        </w:rPr>
        <w:t>21.</w:t>
      </w:r>
      <w:r>
        <w:rPr>
          <w:rFonts w:hint="eastAsia"/>
          <w:sz w:val="21"/>
          <w:szCs w:val="21"/>
          <w:lang w:val="en-US" w:eastAsia="zh-CN"/>
        </w:rPr>
        <w:t>3</w:t>
      </w:r>
      <w:r>
        <w:rPr>
          <w:rFonts w:hint="eastAsia"/>
          <w:sz w:val="21"/>
          <w:szCs w:val="21"/>
        </w:rPr>
        <w:t xml:space="preserve"> </w:t>
      </w:r>
      <w:r>
        <w:rPr>
          <w:rFonts w:hint="eastAsia"/>
          <w:sz w:val="21"/>
          <w:szCs w:val="21"/>
          <w:u w:val="single"/>
        </w:rPr>
        <w:t xml:space="preserve">    </w:t>
      </w:r>
    </w:p>
    <w:p>
      <w:pPr>
        <w:pStyle w:val="5"/>
        <w:keepNext/>
        <w:keepLines/>
        <w:spacing w:before="156" w:beforeLines="50" w:beforeAutospacing="0" w:after="156" w:afterLines="50" w:afterAutospacing="0" w:line="360" w:lineRule="auto"/>
        <w:jc w:val="both"/>
        <w:rPr>
          <w:bCs w:val="0"/>
          <w:kern w:val="2"/>
          <w:sz w:val="21"/>
          <w:szCs w:val="21"/>
        </w:rPr>
      </w:pPr>
      <w:bookmarkStart w:id="1357" w:name="baidusnap7"/>
      <w:bookmarkEnd w:id="1357"/>
      <w:bookmarkStart w:id="1358" w:name="baidusnap3"/>
      <w:bookmarkEnd w:id="1358"/>
      <w:bookmarkStart w:id="1359" w:name="_Toc532377425"/>
      <w:bookmarkStart w:id="1360" w:name="_Toc532375686"/>
      <w:bookmarkStart w:id="1361" w:name="_Toc351203652"/>
      <w:r>
        <w:rPr>
          <w:rFonts w:hint="eastAsia"/>
          <w:kern w:val="2"/>
          <w:sz w:val="21"/>
          <w:szCs w:val="21"/>
        </w:rPr>
        <w:t>22. 合同附件</w:t>
      </w:r>
      <w:bookmarkEnd w:id="1359"/>
      <w:bookmarkEnd w:id="1360"/>
    </w:p>
    <w:p>
      <w:pPr>
        <w:spacing w:line="360" w:lineRule="auto"/>
        <w:ind w:right="105" w:rightChars="50" w:firstLine="420" w:firstLineChars="200"/>
        <w:jc w:val="left"/>
        <w:rPr>
          <w:rFonts w:ascii="宋体" w:hAnsi="宋体"/>
        </w:rPr>
      </w:pPr>
      <w:r>
        <w:rPr>
          <w:rFonts w:hint="eastAsia" w:ascii="宋体" w:hAnsi="宋体"/>
        </w:rPr>
        <w:t>以下附件是本合同的有效组成部分：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：专业工程暂估价表</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7</w:t>
      </w:r>
      <w:r>
        <w:rPr>
          <w:rFonts w:hint="eastAsia" w:ascii="宋体" w:hAnsi="宋体"/>
          <w:szCs w:val="21"/>
        </w:rPr>
        <w:t>：安全管理协议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：保障农民工工资支付协议</w:t>
      </w:r>
    </w:p>
    <w:p>
      <w:pPr>
        <w:spacing w:line="360" w:lineRule="auto"/>
        <w:ind w:right="105" w:rightChars="50" w:firstLine="420" w:firstLineChars="200"/>
        <w:jc w:val="left"/>
        <w:rPr>
          <w:rFonts w:hint="default" w:ascii="宋体" w:hAnsi="宋体" w:eastAsia="宋体"/>
          <w:szCs w:val="21"/>
          <w:lang w:val="en-US" w:eastAsia="zh-CN"/>
        </w:rPr>
      </w:pPr>
      <w:r>
        <w:rPr>
          <w:rFonts w:hint="eastAsia" w:ascii="宋体" w:hAnsi="宋体"/>
          <w:szCs w:val="21"/>
          <w:lang w:val="en-US" w:eastAsia="zh-CN"/>
        </w:rPr>
        <w:t>附件9：质量保证金保函（如有）</w:t>
      </w:r>
    </w:p>
    <w:bookmarkEnd w:id="1361"/>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362" w:name="_Toc296891266"/>
      <w:bookmarkStart w:id="1363" w:name="_Toc296347225"/>
      <w:bookmarkStart w:id="1364" w:name="_Toc296503226"/>
      <w:bookmarkStart w:id="1365" w:name="_Toc296346727"/>
      <w:bookmarkStart w:id="1366" w:name="_Toc296944565"/>
      <w:bookmarkStart w:id="1367" w:name="_Toc267261693"/>
      <w:bookmarkStart w:id="1368" w:name="_Toc296891054"/>
      <w:r>
        <w:rPr>
          <w:rFonts w:hint="eastAsia" w:ascii="宋体" w:hAnsi="宋体"/>
          <w:szCs w:val="21"/>
        </w:rPr>
        <w:t>件1：</w:t>
      </w:r>
      <w:bookmarkEnd w:id="1362"/>
      <w:bookmarkEnd w:id="1363"/>
      <w:bookmarkEnd w:id="1364"/>
      <w:bookmarkEnd w:id="1365"/>
      <w:bookmarkEnd w:id="1366"/>
      <w:bookmarkEnd w:id="1367"/>
      <w:bookmarkEnd w:id="1368"/>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369" w:name="_Toc532375687"/>
      <w:r>
        <w:rPr>
          <w:rFonts w:hint="eastAsia" w:ascii="宋体" w:hAnsi="宋体"/>
          <w:szCs w:val="21"/>
        </w:rPr>
        <w:t>一、工程质量保修范围和内容</w:t>
      </w:r>
      <w:bookmarkEnd w:id="1369"/>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370" w:name="_Toc532375688"/>
      <w:r>
        <w:rPr>
          <w:rFonts w:hint="eastAsia" w:ascii="宋体" w:hAnsi="宋体"/>
          <w:szCs w:val="21"/>
        </w:rPr>
        <w:t>二、质量保修期</w:t>
      </w:r>
      <w:bookmarkEnd w:id="1370"/>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371" w:name="_Toc532375689"/>
      <w:r>
        <w:rPr>
          <w:rFonts w:hint="eastAsia" w:ascii="宋体" w:hAnsi="宋体"/>
          <w:szCs w:val="21"/>
        </w:rPr>
        <w:t>三、质量保修责任</w:t>
      </w:r>
      <w:bookmarkEnd w:id="1371"/>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372" w:name="_Toc532375690"/>
      <w:r>
        <w:rPr>
          <w:rFonts w:hint="eastAsia" w:ascii="宋体" w:hAnsi="宋体"/>
          <w:szCs w:val="21"/>
        </w:rPr>
        <w:t>四、保修费用</w:t>
      </w:r>
      <w:bookmarkEnd w:id="1372"/>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373"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373"/>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17"/>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374" w:name="_Toc296944567"/>
      <w:bookmarkStart w:id="1375" w:name="_Toc296503228"/>
      <w:bookmarkStart w:id="1376" w:name="_Toc296891056"/>
      <w:bookmarkStart w:id="1377" w:name="_Toc296347227"/>
      <w:bookmarkStart w:id="1378" w:name="_Toc296346729"/>
      <w:bookmarkStart w:id="1379" w:name="_Toc296891268"/>
      <w:bookmarkStart w:id="1380" w:name="_Toc267261699"/>
      <w:r>
        <w:rPr>
          <w:rFonts w:hint="eastAsia" w:ascii="宋体" w:hAnsi="宋体"/>
          <w:szCs w:val="21"/>
        </w:rPr>
        <w:t>件3：</w:t>
      </w:r>
    </w:p>
    <w:bookmarkEnd w:id="1374"/>
    <w:bookmarkEnd w:id="1375"/>
    <w:bookmarkEnd w:id="1376"/>
    <w:bookmarkEnd w:id="1377"/>
    <w:bookmarkEnd w:id="1378"/>
    <w:bookmarkEnd w:id="1379"/>
    <w:bookmarkEnd w:id="1380"/>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hint="default" w:ascii="宋体" w:hAnsi="宋体" w:eastAsia="宋体"/>
          <w:szCs w:val="21"/>
          <w:lang w:val="en-US" w:eastAsia="zh-CN"/>
        </w:rPr>
      </w:pPr>
      <w:r>
        <w:rPr>
          <w:rFonts w:hint="eastAsia" w:ascii="宋体" w:hAnsi="宋体"/>
          <w:szCs w:val="21"/>
        </w:rPr>
        <w:br w:type="page"/>
      </w:r>
      <w:bookmarkStart w:id="1381" w:name="_Toc267261701"/>
      <w:r>
        <w:rPr>
          <w:rFonts w:hint="eastAsia" w:ascii="宋体" w:hAnsi="宋体"/>
          <w:szCs w:val="21"/>
        </w:rPr>
        <w:t>附</w:t>
      </w:r>
      <w:bookmarkStart w:id="1382" w:name="_Toc296347230"/>
      <w:bookmarkStart w:id="1383" w:name="_Toc296944570"/>
      <w:bookmarkStart w:id="1384" w:name="_Toc296346732"/>
      <w:bookmarkStart w:id="1385" w:name="_Toc296891059"/>
      <w:bookmarkStart w:id="1386" w:name="_Toc296891271"/>
      <w:bookmarkStart w:id="1387" w:name="_Toc296503231"/>
      <w:r>
        <w:rPr>
          <w:rFonts w:hint="eastAsia" w:ascii="宋体" w:hAnsi="宋体"/>
          <w:szCs w:val="21"/>
        </w:rPr>
        <w:t>件4：</w:t>
      </w:r>
      <w:r>
        <w:rPr>
          <w:rFonts w:hint="eastAsia" w:ascii="宋体" w:hAnsi="宋体"/>
          <w:szCs w:val="21"/>
          <w:lang w:val="en-US" w:eastAsia="zh-CN"/>
        </w:rPr>
        <w:t>履约担保（如有）</w:t>
      </w:r>
    </w:p>
    <w:bookmarkEnd w:id="1381"/>
    <w:bookmarkEnd w:id="1382"/>
    <w:bookmarkEnd w:id="1383"/>
    <w:bookmarkEnd w:id="1384"/>
    <w:bookmarkEnd w:id="1385"/>
    <w:bookmarkEnd w:id="1386"/>
    <w:bookmarkEnd w:id="1387"/>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（以下简称“申请人”）就工程</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u w:val="single"/>
        </w:rPr>
        <w:t>《        》</w:t>
      </w:r>
      <w:r>
        <w:rPr>
          <w:rFonts w:hint="eastAsia" w:asciiTheme="minorEastAsia" w:hAnsiTheme="minorEastAsia" w:eastAsiaTheme="minorEastAsia" w:cstheme="minorEastAsia"/>
          <w:color w:val="auto"/>
          <w:kern w:val="2"/>
          <w:sz w:val="21"/>
          <w:szCs w:val="21"/>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rPr>
      </w:pPr>
      <w:r>
        <w:rPr>
          <w:rFonts w:hint="eastAsia" w:asciiTheme="minorEastAsia" w:hAnsiTheme="minorEastAsia" w:eastAsiaTheme="minorEastAsia" w:cstheme="minorEastAsia"/>
          <w:color w:val="auto"/>
          <w:kern w:val="2"/>
          <w:sz w:val="21"/>
          <w:szCs w:val="21"/>
        </w:rPr>
        <w:t>三、</w:t>
      </w:r>
      <w:r>
        <w:rPr>
          <w:rFonts w:hint="eastAsia" w:asciiTheme="minorEastAsia" w:hAnsiTheme="minorEastAsia" w:eastAsiaTheme="minorEastAsia" w:cstheme="minorEastAsia"/>
          <w:color w:val="auto"/>
          <w:spacing w:val="6"/>
          <w:kern w:val="2"/>
          <w:sz w:val="21"/>
          <w:szCs w:val="21"/>
        </w:rPr>
        <w:t>本保函有效期自</w:t>
      </w:r>
      <w:r>
        <w:rPr>
          <w:rFonts w:hint="eastAsia" w:asciiTheme="minorEastAsia" w:hAnsiTheme="minorEastAsia" w:eastAsiaTheme="minorEastAsia" w:cstheme="minorEastAsia"/>
          <w:color w:val="auto"/>
          <w:spacing w:val="6"/>
          <w:kern w:val="2"/>
          <w:sz w:val="21"/>
          <w:szCs w:val="21"/>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lang w:eastAsia="zh-CN"/>
        </w:rPr>
        <w:t>起至合同约定的工期截止日后</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rPr>
        <w:t>天</w:t>
      </w:r>
      <w:r>
        <w:rPr>
          <w:rFonts w:hint="eastAsia" w:asciiTheme="minorEastAsia" w:hAnsiTheme="minorEastAsia" w:eastAsiaTheme="minorEastAsia" w:cstheme="minorEastAsia"/>
          <w:color w:val="auto"/>
          <w:spacing w:val="0"/>
          <w:kern w:val="2"/>
          <w:sz w:val="21"/>
          <w:szCs w:val="21"/>
          <w:lang w:eastAsia="zh-CN"/>
        </w:rPr>
        <w:t>，最迟不超过</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年</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月</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w:t>
      </w:r>
      <w:r>
        <w:rPr>
          <w:rFonts w:hint="eastAsia" w:asciiTheme="minorEastAsia" w:hAnsiTheme="minorEastAsia" w:eastAsiaTheme="minorEastAsia" w:cstheme="minorEastAsia"/>
          <w:color w:val="auto"/>
          <w:kern w:val="2"/>
          <w:sz w:val="21"/>
          <w:szCs w:val="21"/>
          <w:lang w:eastAsia="zh-CN"/>
        </w:rPr>
        <w:t>和本保函原件</w:t>
      </w:r>
      <w:r>
        <w:rPr>
          <w:rFonts w:hint="eastAsia" w:asciiTheme="minorEastAsia" w:hAnsiTheme="minorEastAsia" w:eastAsiaTheme="minorEastAsia" w:cstheme="minorEastAsia"/>
          <w:color w:val="auto"/>
          <w:kern w:val="2"/>
          <w:sz w:val="21"/>
          <w:szCs w:val="21"/>
        </w:rPr>
        <w:t>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个工作日内无条件支付至受益人指定账户，前述书面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val="en-US"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 xml:space="preserve">地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spacing w:line="360" w:lineRule="auto"/>
        <w:ind w:firstLine="420" w:firstLineChars="200"/>
        <w:jc w:val="left"/>
        <w:outlineLvl w:val="9"/>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lang w:eastAsia="zh-CN"/>
        </w:rPr>
        <w:t>日</w:t>
      </w:r>
    </w:p>
    <w:p>
      <w:pPr>
        <w:widowControl/>
        <w:spacing w:line="360" w:lineRule="auto"/>
        <w:jc w:val="left"/>
        <w:rPr>
          <w:rFonts w:ascii="宋体" w:hAnsi="宋体"/>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rPr>
            </w:pPr>
            <w:r>
              <w:rPr>
                <w:rFonts w:hint="eastAsia" w:ascii="宋体" w:hAnsi="宋体"/>
                <w:szCs w:val="21"/>
              </w:rPr>
              <w:t>序号</w:t>
            </w:r>
          </w:p>
        </w:tc>
        <w:tc>
          <w:tcPr>
            <w:tcW w:w="1984" w:type="dxa"/>
          </w:tcPr>
          <w:p>
            <w:pPr>
              <w:spacing w:line="400" w:lineRule="exact"/>
              <w:jc w:val="center"/>
              <w:rPr>
                <w:rFonts w:ascii="宋体" w:hAnsi="宋体"/>
                <w:szCs w:val="21"/>
              </w:rPr>
            </w:pPr>
            <w:r>
              <w:rPr>
                <w:rFonts w:hint="eastAsia" w:ascii="宋体" w:hAnsi="宋体"/>
                <w:szCs w:val="21"/>
              </w:rPr>
              <w:t>专业工程名称</w:t>
            </w:r>
          </w:p>
        </w:tc>
        <w:tc>
          <w:tcPr>
            <w:tcW w:w="5103" w:type="dxa"/>
          </w:tcPr>
          <w:p>
            <w:pPr>
              <w:spacing w:line="400" w:lineRule="exact"/>
              <w:jc w:val="center"/>
              <w:rPr>
                <w:rFonts w:ascii="宋体" w:hAnsi="宋体"/>
                <w:szCs w:val="21"/>
              </w:rPr>
            </w:pPr>
            <w:r>
              <w:rPr>
                <w:rFonts w:hint="eastAsia" w:ascii="宋体" w:hAnsi="宋体"/>
                <w:szCs w:val="21"/>
              </w:rPr>
              <w:t>工程内容</w:t>
            </w:r>
          </w:p>
        </w:tc>
        <w:tc>
          <w:tcPr>
            <w:tcW w:w="1560" w:type="dxa"/>
          </w:tcPr>
          <w:p>
            <w:pPr>
              <w:spacing w:line="40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17"/>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7</w:t>
      </w:r>
      <w:r>
        <w:rPr>
          <w:rFonts w:hint="eastAsia" w:ascii="宋体" w:hAnsi="宋体"/>
          <w:szCs w:val="21"/>
        </w:rPr>
        <w:t>：</w:t>
      </w:r>
    </w:p>
    <w:p>
      <w:pPr>
        <w:spacing w:before="156" w:beforeLines="50" w:after="156" w:afterLines="50" w:line="480" w:lineRule="auto"/>
        <w:jc w:val="center"/>
        <w:rPr>
          <w:rFonts w:ascii="宋体" w:hAnsi="宋体"/>
          <w:szCs w:val="21"/>
        </w:rPr>
      </w:pPr>
      <w:bookmarkStart w:id="1388" w:name="_Toc336680145"/>
      <w:bookmarkStart w:id="1389" w:name="_Toc448406299"/>
      <w:bookmarkStart w:id="1390" w:name="_Toc239510288"/>
      <w:bookmarkStart w:id="1391" w:name="_Toc435690184"/>
      <w:bookmarkStart w:id="1392" w:name="_Toc435689499"/>
      <w:bookmarkStart w:id="1393" w:name="_Toc247431422"/>
      <w:r>
        <w:rPr>
          <w:rFonts w:hint="eastAsia" w:ascii="宋体" w:hAnsi="宋体"/>
          <w:szCs w:val="21"/>
        </w:rPr>
        <w:t>安全管理协议</w:t>
      </w:r>
      <w:bookmarkEnd w:id="1388"/>
      <w:bookmarkEnd w:id="1389"/>
      <w:bookmarkEnd w:id="1390"/>
      <w:bookmarkEnd w:id="1391"/>
      <w:bookmarkEnd w:id="1392"/>
      <w:bookmarkEnd w:id="1393"/>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394" w:name="_Toc239510289"/>
      <w:bookmarkStart w:id="1395" w:name="_Toc247431423"/>
      <w:bookmarkStart w:id="1396" w:name="_Toc532375700"/>
      <w:bookmarkStart w:id="1397" w:name="_Toc247418263"/>
      <w:r>
        <w:rPr>
          <w:rFonts w:hint="eastAsia" w:ascii="宋体" w:hAnsi="宋体"/>
          <w:szCs w:val="21"/>
        </w:rPr>
        <w:t>一、协议有效期限</w:t>
      </w:r>
      <w:bookmarkEnd w:id="1394"/>
      <w:bookmarkEnd w:id="1395"/>
      <w:bookmarkEnd w:id="1396"/>
      <w:bookmarkEnd w:id="1397"/>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398" w:name="_Toc239510290"/>
      <w:bookmarkStart w:id="1399" w:name="_Toc247418264"/>
      <w:bookmarkStart w:id="1400" w:name="_Toc532375701"/>
      <w:bookmarkStart w:id="1401" w:name="_Toc247431424"/>
      <w:r>
        <w:rPr>
          <w:rFonts w:hint="eastAsia" w:ascii="宋体" w:hAnsi="宋体"/>
          <w:szCs w:val="21"/>
        </w:rPr>
        <w:t>二、责任目标</w:t>
      </w:r>
      <w:bookmarkEnd w:id="1398"/>
      <w:bookmarkEnd w:id="1399"/>
      <w:bookmarkEnd w:id="1400"/>
      <w:bookmarkEnd w:id="1401"/>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402" w:name="_Toc247418265"/>
      <w:bookmarkStart w:id="1403" w:name="_Toc239510291"/>
      <w:bookmarkStart w:id="1404" w:name="_Toc247431425"/>
      <w:r>
        <w:rPr>
          <w:rFonts w:hint="eastAsia" w:ascii="宋体" w:hAnsi="宋体"/>
          <w:szCs w:val="21"/>
        </w:rPr>
        <w:t>（三）承包人承诺在施工中控制以下安全事故的发生：</w:t>
      </w:r>
      <w:bookmarkEnd w:id="1402"/>
      <w:bookmarkEnd w:id="1403"/>
      <w:bookmarkEnd w:id="1404"/>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405" w:name="_Toc247431426"/>
      <w:bookmarkStart w:id="1406" w:name="_Toc239510292"/>
      <w:bookmarkStart w:id="1407" w:name="_Toc247418266"/>
      <w:bookmarkStart w:id="1408" w:name="_Toc532375702"/>
      <w:r>
        <w:rPr>
          <w:rFonts w:hint="eastAsia" w:ascii="宋体" w:hAnsi="宋体"/>
          <w:szCs w:val="21"/>
        </w:rPr>
        <w:t>三、安全责任</w:t>
      </w:r>
      <w:bookmarkEnd w:id="1405"/>
      <w:bookmarkEnd w:id="1406"/>
      <w:bookmarkEnd w:id="1407"/>
      <w:bookmarkEnd w:id="1408"/>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409" w:name="_Toc247431427"/>
      <w:bookmarkStart w:id="1410" w:name="_Toc247418267"/>
      <w:bookmarkStart w:id="1411" w:name="_Toc532375703"/>
      <w:bookmarkStart w:id="1412" w:name="_Toc239510293"/>
      <w:r>
        <w:rPr>
          <w:rFonts w:hint="eastAsia" w:ascii="宋体" w:hAnsi="宋体"/>
          <w:szCs w:val="21"/>
        </w:rPr>
        <w:t>四、接口及协调</w:t>
      </w:r>
      <w:bookmarkEnd w:id="1409"/>
      <w:bookmarkEnd w:id="1410"/>
      <w:bookmarkEnd w:id="1411"/>
      <w:bookmarkEnd w:id="1412"/>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413" w:name="_Toc247418268"/>
      <w:bookmarkStart w:id="1414" w:name="_Toc532375704"/>
      <w:bookmarkStart w:id="1415" w:name="_Toc239510294"/>
      <w:bookmarkStart w:id="1416" w:name="_Toc247431428"/>
      <w:r>
        <w:rPr>
          <w:rFonts w:hint="eastAsia" w:ascii="宋体" w:hAnsi="宋体"/>
          <w:szCs w:val="21"/>
        </w:rPr>
        <w:t>五、安全资质审查</w:t>
      </w:r>
      <w:bookmarkEnd w:id="1413"/>
      <w:bookmarkEnd w:id="1414"/>
      <w:bookmarkEnd w:id="1415"/>
      <w:bookmarkEnd w:id="1416"/>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417" w:name="_Toc247418269"/>
      <w:bookmarkStart w:id="1418" w:name="_Toc239510295"/>
      <w:bookmarkStart w:id="1419" w:name="_Toc247431429"/>
      <w:bookmarkStart w:id="1420" w:name="_Toc532375705"/>
      <w:r>
        <w:rPr>
          <w:rFonts w:hint="eastAsia" w:ascii="宋体" w:hAnsi="宋体"/>
          <w:szCs w:val="21"/>
        </w:rPr>
        <w:t>六、人员基本素质</w:t>
      </w:r>
      <w:bookmarkEnd w:id="1417"/>
      <w:bookmarkEnd w:id="1418"/>
      <w:bookmarkEnd w:id="1419"/>
      <w:bookmarkEnd w:id="1420"/>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421" w:name="_Toc532375706"/>
      <w:bookmarkStart w:id="1422" w:name="_Toc239510296"/>
      <w:bookmarkStart w:id="1423" w:name="_Toc247431430"/>
      <w:bookmarkStart w:id="1424" w:name="_Toc247418270"/>
      <w:r>
        <w:rPr>
          <w:rFonts w:hint="eastAsia" w:ascii="宋体" w:hAnsi="宋体"/>
          <w:szCs w:val="21"/>
        </w:rPr>
        <w:t>七、劳动保护</w:t>
      </w:r>
      <w:bookmarkEnd w:id="1421"/>
      <w:bookmarkEnd w:id="1422"/>
      <w:bookmarkEnd w:id="1423"/>
      <w:bookmarkEnd w:id="1424"/>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425" w:name="_Toc239510297"/>
      <w:bookmarkStart w:id="1426" w:name="_Toc247418271"/>
      <w:bookmarkStart w:id="1427" w:name="_Toc247431431"/>
      <w:bookmarkStart w:id="1428" w:name="_Toc532375707"/>
      <w:r>
        <w:rPr>
          <w:rFonts w:hint="eastAsia" w:ascii="宋体" w:hAnsi="宋体"/>
          <w:szCs w:val="21"/>
        </w:rPr>
        <w:t>八、施工机具与材料</w:t>
      </w:r>
      <w:bookmarkEnd w:id="1425"/>
      <w:bookmarkEnd w:id="1426"/>
      <w:bookmarkEnd w:id="1427"/>
      <w:bookmarkEnd w:id="1428"/>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429" w:name="_Toc239510298"/>
      <w:bookmarkStart w:id="1430" w:name="_Toc247431432"/>
      <w:bookmarkStart w:id="1431" w:name="_Toc247418272"/>
      <w:bookmarkStart w:id="1432" w:name="_Toc532375708"/>
      <w:r>
        <w:rPr>
          <w:rFonts w:hint="eastAsia" w:ascii="宋体" w:hAnsi="宋体"/>
          <w:szCs w:val="21"/>
        </w:rPr>
        <w:t>九、开工前安全条件检查</w:t>
      </w:r>
      <w:bookmarkEnd w:id="1429"/>
      <w:bookmarkEnd w:id="1430"/>
      <w:bookmarkEnd w:id="1431"/>
      <w:bookmarkEnd w:id="1432"/>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433" w:name="_Toc247431433"/>
      <w:bookmarkStart w:id="1434" w:name="_Toc239510299"/>
      <w:bookmarkStart w:id="1435" w:name="_Toc247418273"/>
      <w:bookmarkStart w:id="1436" w:name="_Toc532375709"/>
      <w:r>
        <w:rPr>
          <w:rFonts w:hint="eastAsia" w:ascii="宋体" w:hAnsi="宋体"/>
          <w:szCs w:val="21"/>
        </w:rPr>
        <w:t>十、安全监督</w:t>
      </w:r>
      <w:bookmarkEnd w:id="1433"/>
      <w:bookmarkEnd w:id="1434"/>
      <w:bookmarkEnd w:id="1435"/>
      <w:bookmarkEnd w:id="1436"/>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437" w:name="_Toc532375710"/>
      <w:bookmarkStart w:id="1438" w:name="_Toc247418274"/>
      <w:bookmarkStart w:id="1439" w:name="_Toc247431434"/>
      <w:bookmarkStart w:id="1440" w:name="_Toc239510300"/>
      <w:r>
        <w:rPr>
          <w:rFonts w:hint="eastAsia" w:ascii="宋体" w:hAnsi="宋体"/>
          <w:szCs w:val="21"/>
        </w:rPr>
        <w:t>十一、安全培训与授权</w:t>
      </w:r>
      <w:bookmarkEnd w:id="1437"/>
      <w:bookmarkEnd w:id="1438"/>
      <w:bookmarkEnd w:id="1439"/>
      <w:bookmarkEnd w:id="1440"/>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441" w:name="_Toc532375711"/>
      <w:bookmarkStart w:id="1442" w:name="_Toc239510301"/>
      <w:bookmarkStart w:id="1443" w:name="_Toc247431435"/>
      <w:bookmarkStart w:id="1444" w:name="_Toc247418275"/>
      <w:r>
        <w:rPr>
          <w:rFonts w:hint="eastAsia" w:ascii="宋体" w:hAnsi="宋体"/>
          <w:szCs w:val="21"/>
        </w:rPr>
        <w:t>十二、职业健康与卫生防疫</w:t>
      </w:r>
      <w:bookmarkEnd w:id="1441"/>
      <w:bookmarkEnd w:id="1442"/>
      <w:bookmarkEnd w:id="1443"/>
      <w:bookmarkEnd w:id="1444"/>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445" w:name="_Toc247418276"/>
      <w:bookmarkStart w:id="1446" w:name="_Toc532375712"/>
      <w:bookmarkStart w:id="1447" w:name="_Toc239510302"/>
      <w:bookmarkStart w:id="1448" w:name="_Toc247431436"/>
      <w:r>
        <w:rPr>
          <w:rFonts w:hint="eastAsia" w:ascii="宋体" w:hAnsi="宋体"/>
          <w:szCs w:val="21"/>
        </w:rPr>
        <w:t>十三、文明施工与环保要求</w:t>
      </w:r>
      <w:bookmarkEnd w:id="1445"/>
      <w:bookmarkEnd w:id="1446"/>
      <w:bookmarkEnd w:id="1447"/>
      <w:bookmarkEnd w:id="1448"/>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449" w:name="_Toc247431437"/>
      <w:bookmarkStart w:id="1450" w:name="_Toc532375713"/>
      <w:bookmarkStart w:id="1451" w:name="_Toc247418277"/>
      <w:bookmarkStart w:id="1452" w:name="_Toc239510303"/>
      <w:r>
        <w:rPr>
          <w:rFonts w:hint="eastAsia" w:ascii="宋体" w:hAnsi="宋体"/>
          <w:szCs w:val="21"/>
        </w:rPr>
        <w:t>十四、工程风险管理与事故预防</w:t>
      </w:r>
      <w:bookmarkEnd w:id="1449"/>
      <w:bookmarkEnd w:id="1450"/>
      <w:bookmarkEnd w:id="1451"/>
      <w:bookmarkEnd w:id="1452"/>
    </w:p>
    <w:p>
      <w:pPr>
        <w:spacing w:line="360" w:lineRule="auto"/>
        <w:ind w:firstLine="420" w:firstLineChars="200"/>
        <w:jc w:val="left"/>
        <w:rPr>
          <w:rFonts w:ascii="宋体" w:hAnsi="宋体"/>
          <w:szCs w:val="21"/>
        </w:rPr>
      </w:pPr>
      <w:bookmarkStart w:id="1453" w:name="_Toc247431438"/>
      <w:bookmarkStart w:id="1454" w:name="_Toc239510304"/>
      <w:bookmarkStart w:id="1455" w:name="_Toc247418278"/>
      <w:r>
        <w:rPr>
          <w:rFonts w:hint="eastAsia" w:ascii="宋体" w:hAnsi="宋体"/>
          <w:szCs w:val="21"/>
        </w:rPr>
        <w:t>（一）基本要求</w:t>
      </w:r>
      <w:bookmarkEnd w:id="1453"/>
      <w:bookmarkEnd w:id="1454"/>
      <w:bookmarkEnd w:id="1455"/>
    </w:p>
    <w:p>
      <w:pPr>
        <w:spacing w:line="360" w:lineRule="auto"/>
        <w:ind w:firstLine="420" w:firstLineChars="200"/>
        <w:jc w:val="left"/>
        <w:rPr>
          <w:rFonts w:ascii="宋体" w:hAnsi="宋体"/>
          <w:szCs w:val="21"/>
        </w:rPr>
      </w:pPr>
      <w:bookmarkStart w:id="1456"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456"/>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457" w:name="_Toc247431439"/>
      <w:bookmarkStart w:id="1458" w:name="_Toc239510305"/>
      <w:bookmarkStart w:id="1459" w:name="_Toc247418279"/>
      <w:r>
        <w:rPr>
          <w:rFonts w:hint="eastAsia" w:ascii="宋体" w:hAnsi="宋体"/>
          <w:szCs w:val="21"/>
        </w:rPr>
        <w:t>（二）现场作业基本安全条件</w:t>
      </w:r>
      <w:bookmarkEnd w:id="1457"/>
      <w:bookmarkEnd w:id="1458"/>
      <w:bookmarkEnd w:id="1459"/>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460" w:name="_Toc247418280"/>
      <w:bookmarkStart w:id="1461" w:name="_Toc239510306"/>
      <w:bookmarkStart w:id="1462" w:name="_Toc247431440"/>
      <w:bookmarkStart w:id="1463" w:name="_Toc532375715"/>
      <w:r>
        <w:rPr>
          <w:rFonts w:hint="eastAsia" w:ascii="宋体" w:hAnsi="宋体"/>
          <w:szCs w:val="21"/>
        </w:rPr>
        <w:t>十五、事故报告与应急救援</w:t>
      </w:r>
      <w:bookmarkEnd w:id="1460"/>
      <w:bookmarkEnd w:id="1461"/>
      <w:bookmarkEnd w:id="1462"/>
      <w:bookmarkEnd w:id="1463"/>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464" w:name="_Toc532375716"/>
      <w:bookmarkStart w:id="1465" w:name="_Toc247431441"/>
      <w:bookmarkStart w:id="1466" w:name="_Toc247418281"/>
      <w:bookmarkStart w:id="1467" w:name="_Toc239510307"/>
      <w:r>
        <w:rPr>
          <w:rFonts w:hint="eastAsia" w:ascii="宋体" w:hAnsi="宋体"/>
          <w:szCs w:val="21"/>
        </w:rPr>
        <w:t>十六、安全业绩考核</w:t>
      </w:r>
      <w:bookmarkEnd w:id="1464"/>
      <w:bookmarkEnd w:id="1465"/>
      <w:bookmarkEnd w:id="1466"/>
      <w:bookmarkEnd w:id="1467"/>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468" w:name="_Toc239510308"/>
      <w:bookmarkStart w:id="1469" w:name="_Toc247418282"/>
      <w:bookmarkStart w:id="1470" w:name="_Toc247431442"/>
      <w:bookmarkStart w:id="1471" w:name="_Toc532375717"/>
      <w:r>
        <w:rPr>
          <w:rFonts w:hint="eastAsia" w:ascii="宋体" w:hAnsi="宋体"/>
          <w:szCs w:val="21"/>
        </w:rPr>
        <w:t>十七、协议条款的修订</w:t>
      </w:r>
      <w:bookmarkEnd w:id="1468"/>
      <w:bookmarkEnd w:id="1469"/>
      <w:bookmarkEnd w:id="1470"/>
      <w:bookmarkEnd w:id="1471"/>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w:t>
      </w:r>
      <w:r>
        <w:rPr>
          <w:rFonts w:hint="eastAsia" w:ascii="宋体" w:hAnsi="宋体"/>
          <w:szCs w:val="21"/>
          <w:lang w:val="en-US" w:eastAsia="zh-CN"/>
        </w:rPr>
        <w:t>上期</w:t>
      </w:r>
      <w:r>
        <w:rPr>
          <w:rFonts w:hint="eastAsia" w:ascii="宋体" w:hAnsi="宋体"/>
          <w:szCs w:val="21"/>
        </w:rPr>
        <w:t>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hint="eastAsia" w:ascii="宋体" w:hAnsi="宋体" w:eastAsia="宋体"/>
          <w:szCs w:val="21"/>
          <w:lang w:eastAsia="zh-CN"/>
        </w:rPr>
      </w:pPr>
      <w:r>
        <w:rPr>
          <w:rFonts w:hint="eastAsia" w:ascii="宋体" w:hAnsi="宋体"/>
          <w:szCs w:val="21"/>
        </w:rPr>
        <w:t>四、若发现承包人有下列事项的，发包人在支付当期进度款时暂扣当期应支付进度款5%比例的款项。</w:t>
      </w:r>
    </w:p>
    <w:p>
      <w:pPr>
        <w:spacing w:line="360" w:lineRule="auto"/>
        <w:ind w:firstLine="420" w:firstLineChars="200"/>
        <w:rPr>
          <w:rFonts w:ascii="宋体" w:hAnsi="宋体"/>
          <w:szCs w:val="21"/>
        </w:rPr>
      </w:pPr>
      <w:r>
        <w:rPr>
          <w:rFonts w:hint="eastAsia" w:ascii="宋体" w:hAnsi="宋体"/>
          <w:szCs w:val="21"/>
        </w:rPr>
        <w:t xml:space="preserve">    （一）现场检查发现项目存在拖欠农民工工资情况并经核查属实的；</w:t>
      </w:r>
    </w:p>
    <w:p>
      <w:pPr>
        <w:spacing w:line="360" w:lineRule="auto"/>
        <w:ind w:firstLine="420" w:firstLineChars="200"/>
        <w:rPr>
          <w:rFonts w:hint="eastAsia" w:ascii="宋体" w:hAnsi="宋体" w:eastAsia="宋体"/>
          <w:szCs w:val="21"/>
          <w:lang w:eastAsia="zh-CN"/>
        </w:rPr>
      </w:pPr>
      <w:r>
        <w:rPr>
          <w:rFonts w:hint="eastAsia" w:ascii="宋体" w:hAnsi="宋体"/>
          <w:szCs w:val="21"/>
        </w:rPr>
        <w:t>（二）相关行政管理部门检查发现存在拖欠农民工工资情况并经核查属实的；</w:t>
      </w:r>
    </w:p>
    <w:p>
      <w:pPr>
        <w:spacing w:line="360" w:lineRule="auto"/>
        <w:ind w:firstLine="420" w:firstLineChars="200"/>
        <w:rPr>
          <w:rFonts w:hint="eastAsia" w:ascii="宋体" w:hAnsi="宋体" w:eastAsia="宋体"/>
          <w:szCs w:val="21"/>
          <w:lang w:eastAsia="zh-CN"/>
        </w:rPr>
      </w:pPr>
      <w:r>
        <w:rPr>
          <w:rFonts w:hint="eastAsia" w:ascii="宋体" w:hAnsi="宋体"/>
          <w:szCs w:val="21"/>
        </w:rPr>
        <w:t xml:space="preserve">    （三）有拖欠农民工工资投诉事项并经核查属实的。</w:t>
      </w:r>
    </w:p>
    <w:p>
      <w:pPr>
        <w:spacing w:line="360" w:lineRule="auto"/>
        <w:ind w:firstLine="420" w:firstLineChars="200"/>
        <w:rPr>
          <w:rFonts w:ascii="宋体" w:hAnsi="宋体"/>
          <w:szCs w:val="21"/>
        </w:rPr>
      </w:pP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w:t>
      </w:r>
      <w:r>
        <w:rPr>
          <w:rFonts w:hint="eastAsia" w:ascii="宋体" w:hAnsi="宋体"/>
          <w:szCs w:val="21"/>
          <w:lang w:val="en-US" w:eastAsia="zh-CN"/>
        </w:rPr>
        <w:t>单位</w:t>
      </w:r>
      <w:r>
        <w:rPr>
          <w:rFonts w:hint="eastAsia" w:ascii="宋体" w:hAnsi="宋体"/>
          <w:szCs w:val="21"/>
        </w:rPr>
        <w:t>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17"/>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hint="eastAsia" w:ascii="宋体" w:hAnsi="宋体" w:eastAsia="宋体"/>
                <w:kern w:val="0"/>
                <w:szCs w:val="21"/>
                <w:lang w:eastAsia="zh-CN"/>
              </w:rPr>
            </w:pPr>
            <w:r>
              <w:rPr>
                <w:rFonts w:hint="eastAsia" w:ascii="宋体" w:hAnsi="宋体"/>
                <w:kern w:val="0"/>
                <w:szCs w:val="21"/>
              </w:rPr>
              <w:t>（项目业主单位名称）：</w:t>
            </w:r>
          </w:p>
          <w:p>
            <w:pPr>
              <w:widowControl/>
              <w:snapToGrid w:val="0"/>
              <w:spacing w:after="100" w:afterAutospacing="1" w:line="400" w:lineRule="exact"/>
              <w:rPr>
                <w:rFonts w:hint="eastAsia" w:ascii="宋体" w:hAnsi="宋体" w:eastAsia="宋体"/>
                <w:kern w:val="0"/>
                <w:szCs w:val="21"/>
                <w:lang w:eastAsia="zh-CN"/>
              </w:rPr>
            </w:pP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pPr>
              <w:pStyle w:val="17"/>
              <w:rPr>
                <w:rFonts w:hint="eastAsia"/>
                <w:lang w:eastAsia="zh-CN"/>
              </w:rPr>
            </w:pP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pPr>
        <w:rPr>
          <w:rFonts w:ascii="宋体" w:hAnsi="宋体"/>
          <w:sz w:val="24"/>
        </w:rPr>
      </w:pPr>
      <w:r>
        <w:rPr>
          <w:rFonts w:ascii="宋体" w:hAnsi="宋体"/>
          <w:sz w:val="24"/>
        </w:rPr>
        <w:br w:type="page"/>
      </w:r>
    </w:p>
    <w:bookmarkEnd w:id="7"/>
    <w:p>
      <w:pPr>
        <w:spacing w:line="360" w:lineRule="auto"/>
        <w:rPr>
          <w:rFonts w:ascii="宋体" w:hAnsi="宋体"/>
          <w:szCs w:val="21"/>
        </w:rPr>
      </w:pPr>
      <w:r>
        <w:rPr>
          <w:rFonts w:hint="eastAsia" w:ascii="宋体" w:hAnsi="宋体"/>
          <w:szCs w:val="20"/>
          <w:lang w:val="en-US" w:eastAsia="zh-CN"/>
        </w:rPr>
        <w:t>附件9</w:t>
      </w:r>
      <w:r>
        <w:rPr>
          <w:rFonts w:hint="eastAsia" w:ascii="宋体" w:hAnsi="宋体"/>
          <w:szCs w:val="21"/>
          <w:lang w:eastAsia="zh-CN"/>
        </w:rPr>
        <w:t>：</w:t>
      </w:r>
      <w:r>
        <w:rPr>
          <w:rFonts w:hint="eastAsia" w:ascii="宋体" w:hAnsi="宋体"/>
          <w:szCs w:val="21"/>
          <w:lang w:val="en-US" w:eastAsia="zh-CN"/>
        </w:rPr>
        <w:t>质量保证金保函</w:t>
      </w:r>
      <w:r>
        <w:rPr>
          <w:rFonts w:hint="eastAsia" w:ascii="宋体" w:hAnsi="宋体"/>
          <w:szCs w:val="21"/>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（受益人名称）： </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日就</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工程（以下简称“本工程”）施工和有关事项协商一致共同签订</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（合同名称）合同编号</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三、本保函有效期（保证期间）为以下第</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种：</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本保函有效期至</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日内无条件支付至受益人指定账户，前述书面索赔通知即为付款要求之单据，且应满足以下要求：</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（1）索赔通知到达的日期在本保函的有效期内；</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（5）索赔通知应在本保函有效期内到达的地址是：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六、与本保函有关的合同不成立、不生效、无效、被撤销、被解除，不影响本保函的独立有效。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spacing w:line="240" w:lineRule="exact"/>
        <w:ind w:firstLine="420" w:firstLineChars="200"/>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rPr>
        <w:t>日</w:t>
      </w:r>
      <w:bookmarkEnd w:id="4"/>
      <w:bookmarkEnd w:id="5"/>
      <w:bookmarkEnd w:id="6"/>
      <w:bookmarkStart w:id="1472" w:name="招标文件06章图纸"/>
      <w:bookmarkEnd w:id="1472"/>
      <w:bookmarkStart w:id="1473" w:name="招标文件07章技术标准和要求"/>
      <w:bookmarkEnd w:id="1473"/>
      <w:bookmarkStart w:id="1474" w:name="招标文件05章工程量清单"/>
      <w:bookmarkEnd w:id="1474"/>
    </w:p>
    <w:sectPr>
      <w:headerReference r:id="rId3" w:type="default"/>
      <w:footerReference r:id="rId4"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63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mMWRhMTgzMTdiNjczMzk0NjAyYjRkMmQ2NWU0ZDI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E22EEF"/>
    <w:rsid w:val="02094019"/>
    <w:rsid w:val="02180C4F"/>
    <w:rsid w:val="024876E8"/>
    <w:rsid w:val="025A3D10"/>
    <w:rsid w:val="02E0504F"/>
    <w:rsid w:val="02E97045"/>
    <w:rsid w:val="02FB6E41"/>
    <w:rsid w:val="032C1F09"/>
    <w:rsid w:val="032C6800"/>
    <w:rsid w:val="035A3286"/>
    <w:rsid w:val="03FB06D5"/>
    <w:rsid w:val="04477AA5"/>
    <w:rsid w:val="047A1299"/>
    <w:rsid w:val="048B07CE"/>
    <w:rsid w:val="04B33CE6"/>
    <w:rsid w:val="04D12E16"/>
    <w:rsid w:val="04FD01C0"/>
    <w:rsid w:val="055E0BF4"/>
    <w:rsid w:val="06AB62C8"/>
    <w:rsid w:val="06C73992"/>
    <w:rsid w:val="073A04FC"/>
    <w:rsid w:val="0772543B"/>
    <w:rsid w:val="077305E3"/>
    <w:rsid w:val="079F4F94"/>
    <w:rsid w:val="07C55136"/>
    <w:rsid w:val="07CD0531"/>
    <w:rsid w:val="07F63AF3"/>
    <w:rsid w:val="08D11764"/>
    <w:rsid w:val="08FA0F77"/>
    <w:rsid w:val="096E10A3"/>
    <w:rsid w:val="0A530C57"/>
    <w:rsid w:val="0B242CDB"/>
    <w:rsid w:val="0B2D534F"/>
    <w:rsid w:val="0BBF6BB4"/>
    <w:rsid w:val="0BF12592"/>
    <w:rsid w:val="0C345EBE"/>
    <w:rsid w:val="0C556F6C"/>
    <w:rsid w:val="0C7809C1"/>
    <w:rsid w:val="0CA2715E"/>
    <w:rsid w:val="0CE5002F"/>
    <w:rsid w:val="0D7D2F98"/>
    <w:rsid w:val="0E0B3EC4"/>
    <w:rsid w:val="0ED111EF"/>
    <w:rsid w:val="0F3321D7"/>
    <w:rsid w:val="0FFF3EA0"/>
    <w:rsid w:val="10D4508F"/>
    <w:rsid w:val="10DA16C3"/>
    <w:rsid w:val="113A1037"/>
    <w:rsid w:val="11402131"/>
    <w:rsid w:val="12144A4C"/>
    <w:rsid w:val="12274323"/>
    <w:rsid w:val="12792853"/>
    <w:rsid w:val="128E38FC"/>
    <w:rsid w:val="12977C5B"/>
    <w:rsid w:val="131979D7"/>
    <w:rsid w:val="13753309"/>
    <w:rsid w:val="13C3253D"/>
    <w:rsid w:val="14C77127"/>
    <w:rsid w:val="1517452C"/>
    <w:rsid w:val="153D308F"/>
    <w:rsid w:val="156C4FA6"/>
    <w:rsid w:val="158647F4"/>
    <w:rsid w:val="15D96070"/>
    <w:rsid w:val="15F202E1"/>
    <w:rsid w:val="160216D0"/>
    <w:rsid w:val="1641787C"/>
    <w:rsid w:val="1649653A"/>
    <w:rsid w:val="16860739"/>
    <w:rsid w:val="16AB203A"/>
    <w:rsid w:val="1705389A"/>
    <w:rsid w:val="173931F9"/>
    <w:rsid w:val="174940E7"/>
    <w:rsid w:val="17656506"/>
    <w:rsid w:val="178D354C"/>
    <w:rsid w:val="17A66650"/>
    <w:rsid w:val="17EA48C1"/>
    <w:rsid w:val="183E69BC"/>
    <w:rsid w:val="18701E4F"/>
    <w:rsid w:val="1881346C"/>
    <w:rsid w:val="188F2709"/>
    <w:rsid w:val="18A0023E"/>
    <w:rsid w:val="18A01ABD"/>
    <w:rsid w:val="18A349BF"/>
    <w:rsid w:val="18DE5562"/>
    <w:rsid w:val="19935E0F"/>
    <w:rsid w:val="19D67B1E"/>
    <w:rsid w:val="1AC55489"/>
    <w:rsid w:val="1ADA51D0"/>
    <w:rsid w:val="1B016E5B"/>
    <w:rsid w:val="1B4610C8"/>
    <w:rsid w:val="1B5E62E3"/>
    <w:rsid w:val="1B8A18C6"/>
    <w:rsid w:val="1C620459"/>
    <w:rsid w:val="1C7366B7"/>
    <w:rsid w:val="1C9B1BC8"/>
    <w:rsid w:val="1D130F0E"/>
    <w:rsid w:val="1D7E4261"/>
    <w:rsid w:val="1DBA42CB"/>
    <w:rsid w:val="1DC00253"/>
    <w:rsid w:val="1E8E78CB"/>
    <w:rsid w:val="1F1C0E6C"/>
    <w:rsid w:val="1F462D07"/>
    <w:rsid w:val="1F4D283F"/>
    <w:rsid w:val="1F68071B"/>
    <w:rsid w:val="209E5422"/>
    <w:rsid w:val="21D05464"/>
    <w:rsid w:val="22385B62"/>
    <w:rsid w:val="232B3A85"/>
    <w:rsid w:val="23BB3852"/>
    <w:rsid w:val="23E62F23"/>
    <w:rsid w:val="23E67023"/>
    <w:rsid w:val="245C6B98"/>
    <w:rsid w:val="24C27484"/>
    <w:rsid w:val="24CB252C"/>
    <w:rsid w:val="250C2861"/>
    <w:rsid w:val="25D9208B"/>
    <w:rsid w:val="25F00525"/>
    <w:rsid w:val="260236E8"/>
    <w:rsid w:val="261F0915"/>
    <w:rsid w:val="26D24959"/>
    <w:rsid w:val="27084092"/>
    <w:rsid w:val="2713017F"/>
    <w:rsid w:val="271734C0"/>
    <w:rsid w:val="272B2C33"/>
    <w:rsid w:val="27505101"/>
    <w:rsid w:val="27820BC2"/>
    <w:rsid w:val="278E1A78"/>
    <w:rsid w:val="27B35689"/>
    <w:rsid w:val="28CE1560"/>
    <w:rsid w:val="291A6927"/>
    <w:rsid w:val="29AC3D11"/>
    <w:rsid w:val="29BC3A9C"/>
    <w:rsid w:val="2A092AB2"/>
    <w:rsid w:val="2A674247"/>
    <w:rsid w:val="2A68533D"/>
    <w:rsid w:val="2A7E2845"/>
    <w:rsid w:val="2A991300"/>
    <w:rsid w:val="2AE64A3A"/>
    <w:rsid w:val="2BCD6D60"/>
    <w:rsid w:val="2C1C5785"/>
    <w:rsid w:val="2C37731C"/>
    <w:rsid w:val="2C982A9C"/>
    <w:rsid w:val="2CEC10E5"/>
    <w:rsid w:val="2CF162E8"/>
    <w:rsid w:val="2D87411D"/>
    <w:rsid w:val="2D9D1A03"/>
    <w:rsid w:val="2DF94778"/>
    <w:rsid w:val="2E0B420B"/>
    <w:rsid w:val="2E2547BF"/>
    <w:rsid w:val="2F37683A"/>
    <w:rsid w:val="31EE26C8"/>
    <w:rsid w:val="31FB698F"/>
    <w:rsid w:val="323A3E3E"/>
    <w:rsid w:val="32C7765E"/>
    <w:rsid w:val="32CA2532"/>
    <w:rsid w:val="32D9029E"/>
    <w:rsid w:val="33EB3CEE"/>
    <w:rsid w:val="34AB4DE7"/>
    <w:rsid w:val="34B0337D"/>
    <w:rsid w:val="34C9605D"/>
    <w:rsid w:val="34E76882"/>
    <w:rsid w:val="350F5F0C"/>
    <w:rsid w:val="35FD4B22"/>
    <w:rsid w:val="3607373D"/>
    <w:rsid w:val="3627678C"/>
    <w:rsid w:val="36746E1E"/>
    <w:rsid w:val="36F529A6"/>
    <w:rsid w:val="376161AC"/>
    <w:rsid w:val="37AE2B10"/>
    <w:rsid w:val="37F073E0"/>
    <w:rsid w:val="38431C78"/>
    <w:rsid w:val="387E353F"/>
    <w:rsid w:val="39517ED7"/>
    <w:rsid w:val="39534FCF"/>
    <w:rsid w:val="39D76AC2"/>
    <w:rsid w:val="3AB73588"/>
    <w:rsid w:val="3ABF338F"/>
    <w:rsid w:val="3ACD09A4"/>
    <w:rsid w:val="3AE414BC"/>
    <w:rsid w:val="3AF42E20"/>
    <w:rsid w:val="3B11419E"/>
    <w:rsid w:val="3B222B91"/>
    <w:rsid w:val="3BD40429"/>
    <w:rsid w:val="3CDF2357"/>
    <w:rsid w:val="3D5D2570"/>
    <w:rsid w:val="3EEB31F8"/>
    <w:rsid w:val="3EFC0D98"/>
    <w:rsid w:val="3F004D6D"/>
    <w:rsid w:val="3F644550"/>
    <w:rsid w:val="401B42B1"/>
    <w:rsid w:val="401D42A1"/>
    <w:rsid w:val="403861BE"/>
    <w:rsid w:val="40565757"/>
    <w:rsid w:val="40DD7C7A"/>
    <w:rsid w:val="415621B6"/>
    <w:rsid w:val="41650F9C"/>
    <w:rsid w:val="42004864"/>
    <w:rsid w:val="424A5077"/>
    <w:rsid w:val="426C0506"/>
    <w:rsid w:val="43232629"/>
    <w:rsid w:val="43863141"/>
    <w:rsid w:val="43B73360"/>
    <w:rsid w:val="43D369D4"/>
    <w:rsid w:val="445115D2"/>
    <w:rsid w:val="447173A4"/>
    <w:rsid w:val="44B624A9"/>
    <w:rsid w:val="44FF0C3E"/>
    <w:rsid w:val="45156D9D"/>
    <w:rsid w:val="456E2077"/>
    <w:rsid w:val="45B705F7"/>
    <w:rsid w:val="45D17A1D"/>
    <w:rsid w:val="46064ACA"/>
    <w:rsid w:val="46372397"/>
    <w:rsid w:val="46536F4D"/>
    <w:rsid w:val="473B0685"/>
    <w:rsid w:val="47411156"/>
    <w:rsid w:val="47733101"/>
    <w:rsid w:val="477D30ED"/>
    <w:rsid w:val="478F1D61"/>
    <w:rsid w:val="47AF75A2"/>
    <w:rsid w:val="47B343B5"/>
    <w:rsid w:val="480C5B3E"/>
    <w:rsid w:val="484C656D"/>
    <w:rsid w:val="492F1990"/>
    <w:rsid w:val="49376FD1"/>
    <w:rsid w:val="497273C6"/>
    <w:rsid w:val="4A621E0C"/>
    <w:rsid w:val="4C051C9C"/>
    <w:rsid w:val="4C0650FC"/>
    <w:rsid w:val="4C2F48E8"/>
    <w:rsid w:val="4D0B6B9A"/>
    <w:rsid w:val="4D465B41"/>
    <w:rsid w:val="4DB92B07"/>
    <w:rsid w:val="4E3465C6"/>
    <w:rsid w:val="4EA973E8"/>
    <w:rsid w:val="4EAC070E"/>
    <w:rsid w:val="4EFF0E96"/>
    <w:rsid w:val="4F837F80"/>
    <w:rsid w:val="4FE56D34"/>
    <w:rsid w:val="50092009"/>
    <w:rsid w:val="501B3F38"/>
    <w:rsid w:val="509C4042"/>
    <w:rsid w:val="50AE5B33"/>
    <w:rsid w:val="50C529B2"/>
    <w:rsid w:val="51185ECD"/>
    <w:rsid w:val="511E40BF"/>
    <w:rsid w:val="514D16F8"/>
    <w:rsid w:val="51AE5717"/>
    <w:rsid w:val="51BC2454"/>
    <w:rsid w:val="52124463"/>
    <w:rsid w:val="5224261C"/>
    <w:rsid w:val="52627DAB"/>
    <w:rsid w:val="53287732"/>
    <w:rsid w:val="5338000B"/>
    <w:rsid w:val="536F6135"/>
    <w:rsid w:val="537A6DDA"/>
    <w:rsid w:val="540E33C8"/>
    <w:rsid w:val="547406A5"/>
    <w:rsid w:val="54CA0AEC"/>
    <w:rsid w:val="55512FE3"/>
    <w:rsid w:val="56B2378D"/>
    <w:rsid w:val="570E1B7D"/>
    <w:rsid w:val="573C6112"/>
    <w:rsid w:val="574949AA"/>
    <w:rsid w:val="580501AF"/>
    <w:rsid w:val="587D13BE"/>
    <w:rsid w:val="589658F5"/>
    <w:rsid w:val="591612EA"/>
    <w:rsid w:val="594F2A8B"/>
    <w:rsid w:val="59DD2FE2"/>
    <w:rsid w:val="5A0F6842"/>
    <w:rsid w:val="5A7D1893"/>
    <w:rsid w:val="5AD9194A"/>
    <w:rsid w:val="5AF65560"/>
    <w:rsid w:val="5B4E5095"/>
    <w:rsid w:val="5BAE468B"/>
    <w:rsid w:val="5BBB7978"/>
    <w:rsid w:val="5BC273C6"/>
    <w:rsid w:val="5CD478FD"/>
    <w:rsid w:val="5CE23582"/>
    <w:rsid w:val="5D431218"/>
    <w:rsid w:val="5D4361AE"/>
    <w:rsid w:val="5DB8520C"/>
    <w:rsid w:val="5E1D0CD6"/>
    <w:rsid w:val="5E2B41A4"/>
    <w:rsid w:val="5E520791"/>
    <w:rsid w:val="5E535EE5"/>
    <w:rsid w:val="5E7B2122"/>
    <w:rsid w:val="5EC6593C"/>
    <w:rsid w:val="5F1B0131"/>
    <w:rsid w:val="5F6829C1"/>
    <w:rsid w:val="5FAA1071"/>
    <w:rsid w:val="5FF655F4"/>
    <w:rsid w:val="603551EA"/>
    <w:rsid w:val="60626EEF"/>
    <w:rsid w:val="6105188D"/>
    <w:rsid w:val="61190549"/>
    <w:rsid w:val="61533A4A"/>
    <w:rsid w:val="619009B0"/>
    <w:rsid w:val="61DF2C4E"/>
    <w:rsid w:val="621F4EBE"/>
    <w:rsid w:val="62251304"/>
    <w:rsid w:val="62D529B7"/>
    <w:rsid w:val="630B67BC"/>
    <w:rsid w:val="63767625"/>
    <w:rsid w:val="63D50725"/>
    <w:rsid w:val="63E45C9B"/>
    <w:rsid w:val="63FD5C20"/>
    <w:rsid w:val="64AA535B"/>
    <w:rsid w:val="64BA6126"/>
    <w:rsid w:val="652E734E"/>
    <w:rsid w:val="654939E3"/>
    <w:rsid w:val="65632BDF"/>
    <w:rsid w:val="6572002E"/>
    <w:rsid w:val="65A82464"/>
    <w:rsid w:val="65CC201A"/>
    <w:rsid w:val="65D01B96"/>
    <w:rsid w:val="66EF02BB"/>
    <w:rsid w:val="670648FC"/>
    <w:rsid w:val="6792042E"/>
    <w:rsid w:val="67EB6046"/>
    <w:rsid w:val="68814B19"/>
    <w:rsid w:val="68A77392"/>
    <w:rsid w:val="68F54D97"/>
    <w:rsid w:val="69490586"/>
    <w:rsid w:val="6A6A6FEF"/>
    <w:rsid w:val="6AAD2347"/>
    <w:rsid w:val="6B5F47B0"/>
    <w:rsid w:val="6BB20337"/>
    <w:rsid w:val="6CA8350C"/>
    <w:rsid w:val="6CF50CA9"/>
    <w:rsid w:val="6D3214C6"/>
    <w:rsid w:val="6D532409"/>
    <w:rsid w:val="6DA06F00"/>
    <w:rsid w:val="6DFC00C1"/>
    <w:rsid w:val="6E2E04FD"/>
    <w:rsid w:val="6E825190"/>
    <w:rsid w:val="6EA02F2B"/>
    <w:rsid w:val="6EB428FB"/>
    <w:rsid w:val="6EFC09F4"/>
    <w:rsid w:val="6F074403"/>
    <w:rsid w:val="6FA678F9"/>
    <w:rsid w:val="6FB4571F"/>
    <w:rsid w:val="6FF758AD"/>
    <w:rsid w:val="715F4A78"/>
    <w:rsid w:val="719C1094"/>
    <w:rsid w:val="72950CCE"/>
    <w:rsid w:val="72B77BD7"/>
    <w:rsid w:val="72DB02EA"/>
    <w:rsid w:val="72DF0017"/>
    <w:rsid w:val="73E2490F"/>
    <w:rsid w:val="74FE30DA"/>
    <w:rsid w:val="75676CB5"/>
    <w:rsid w:val="757035C8"/>
    <w:rsid w:val="759620BF"/>
    <w:rsid w:val="759D68D9"/>
    <w:rsid w:val="75CB444F"/>
    <w:rsid w:val="77863BCF"/>
    <w:rsid w:val="77A071CF"/>
    <w:rsid w:val="782177E9"/>
    <w:rsid w:val="78D422C7"/>
    <w:rsid w:val="79072C58"/>
    <w:rsid w:val="7A9D0F2F"/>
    <w:rsid w:val="7AB46E49"/>
    <w:rsid w:val="7AE4454E"/>
    <w:rsid w:val="7B3F716E"/>
    <w:rsid w:val="7C5C3B46"/>
    <w:rsid w:val="7D2C717C"/>
    <w:rsid w:val="7D351A13"/>
    <w:rsid w:val="7DED533C"/>
    <w:rsid w:val="7E116F41"/>
    <w:rsid w:val="7E602535"/>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0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5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29"/>
    <w:autoRedefine/>
    <w:qFormat/>
    <w:uiPriority w:val="0"/>
    <w:pPr>
      <w:keepNext/>
      <w:keepLines/>
      <w:ind w:firstLine="200" w:firstLineChars="200"/>
      <w:outlineLvl w:val="5"/>
    </w:pPr>
    <w:rPr>
      <w:rFonts w:hAnsi="Arial"/>
    </w:rPr>
  </w:style>
  <w:style w:type="paragraph" w:styleId="9">
    <w:name w:val="heading 7"/>
    <w:basedOn w:val="1"/>
    <w:next w:val="1"/>
    <w:link w:val="28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42"/>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63"/>
    <w:qFormat/>
    <w:uiPriority w:val="0"/>
    <w:pPr>
      <w:shd w:val="clear" w:color="auto" w:fill="000080"/>
    </w:pPr>
  </w:style>
  <w:style w:type="paragraph" w:styleId="15">
    <w:name w:val="annotation text"/>
    <w:basedOn w:val="1"/>
    <w:link w:val="306"/>
    <w:autoRedefine/>
    <w:qFormat/>
    <w:uiPriority w:val="99"/>
    <w:pPr>
      <w:jc w:val="left"/>
    </w:pPr>
  </w:style>
  <w:style w:type="paragraph" w:styleId="16">
    <w:name w:val="Body Text 3"/>
    <w:basedOn w:val="1"/>
    <w:link w:val="258"/>
    <w:autoRedefine/>
    <w:qFormat/>
    <w:uiPriority w:val="0"/>
    <w:pPr>
      <w:spacing w:after="120"/>
    </w:pPr>
    <w:rPr>
      <w:sz w:val="16"/>
      <w:szCs w:val="16"/>
    </w:rPr>
  </w:style>
  <w:style w:type="paragraph" w:styleId="17">
    <w:name w:val="Body Text"/>
    <w:basedOn w:val="1"/>
    <w:next w:val="18"/>
    <w:link w:val="226"/>
    <w:autoRedefine/>
    <w:qFormat/>
    <w:uiPriority w:val="0"/>
    <w:pPr>
      <w:spacing w:after="120"/>
    </w:pPr>
  </w:style>
  <w:style w:type="paragraph" w:customStyle="1" w:styleId="18">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styleId="19">
    <w:name w:val="Body Text Indent"/>
    <w:basedOn w:val="1"/>
    <w:link w:val="241"/>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03"/>
    <w:autoRedefine/>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7"/>
    <w:autoRedefine/>
    <w:qFormat/>
    <w:uiPriority w:val="0"/>
    <w:pPr>
      <w:ind w:left="100" w:leftChars="2500"/>
    </w:pPr>
  </w:style>
  <w:style w:type="paragraph" w:styleId="27">
    <w:name w:val="Body Text Indent 2"/>
    <w:basedOn w:val="1"/>
    <w:link w:val="238"/>
    <w:autoRedefine/>
    <w:qFormat/>
    <w:uiPriority w:val="0"/>
    <w:pPr>
      <w:widowControl/>
      <w:spacing w:line="480" w:lineRule="auto"/>
      <w:ind w:firstLine="560"/>
      <w:jc w:val="left"/>
    </w:pPr>
    <w:rPr>
      <w:kern w:val="0"/>
      <w:sz w:val="28"/>
    </w:rPr>
  </w:style>
  <w:style w:type="paragraph" w:styleId="28">
    <w:name w:val="endnote text"/>
    <w:basedOn w:val="1"/>
    <w:link w:val="21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6"/>
    <w:autoRedefine/>
    <w:qFormat/>
    <w:uiPriority w:val="0"/>
    <w:rPr>
      <w:sz w:val="18"/>
      <w:szCs w:val="18"/>
    </w:rPr>
  </w:style>
  <w:style w:type="paragraph" w:styleId="30">
    <w:name w:val="footer"/>
    <w:basedOn w:val="1"/>
    <w:link w:val="198"/>
    <w:autoRedefine/>
    <w:qFormat/>
    <w:uiPriority w:val="0"/>
    <w:pPr>
      <w:tabs>
        <w:tab w:val="center" w:pos="4153"/>
        <w:tab w:val="right" w:pos="8306"/>
      </w:tabs>
      <w:snapToGrid w:val="0"/>
      <w:jc w:val="left"/>
    </w:pPr>
    <w:rPr>
      <w:sz w:val="18"/>
      <w:szCs w:val="18"/>
    </w:rPr>
  </w:style>
  <w:style w:type="paragraph" w:styleId="31">
    <w:name w:val="header"/>
    <w:basedOn w:val="1"/>
    <w:link w:val="29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8"/>
    <w:qFormat/>
    <w:uiPriority w:val="0"/>
    <w:pPr>
      <w:widowControl/>
      <w:jc w:val="center"/>
    </w:pPr>
    <w:rPr>
      <w:kern w:val="0"/>
      <w:sz w:val="20"/>
      <w:u w:val="single"/>
      <w:lang w:eastAsia="en-US"/>
    </w:rPr>
  </w:style>
  <w:style w:type="paragraph" w:styleId="35">
    <w:name w:val="footnote text"/>
    <w:basedOn w:val="1"/>
    <w:link w:val="28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45"/>
    <w:qFormat/>
    <w:uiPriority w:val="0"/>
    <w:pPr>
      <w:spacing w:line="360" w:lineRule="auto"/>
      <w:ind w:firstLine="280" w:firstLineChars="100"/>
    </w:pPr>
    <w:rPr>
      <w:rFonts w:ascii="宋体" w:hAnsi="宋体"/>
      <w:sz w:val="28"/>
      <w:szCs w:val="28"/>
    </w:rPr>
  </w:style>
  <w:style w:type="paragraph" w:styleId="38">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32"/>
    <w:qFormat/>
    <w:uiPriority w:val="0"/>
    <w:rPr>
      <w:i/>
      <w:iCs/>
      <w:sz w:val="26"/>
    </w:rPr>
  </w:style>
  <w:style w:type="paragraph" w:styleId="41">
    <w:name w:val="HTML Preformatted"/>
    <w:basedOn w:val="1"/>
    <w:link w:val="16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37"/>
    <w:autoRedefine/>
    <w:qFormat/>
    <w:uiPriority w:val="0"/>
    <w:pPr>
      <w:widowControl/>
      <w:jc w:val="center"/>
    </w:pPr>
    <w:rPr>
      <w:kern w:val="0"/>
      <w:sz w:val="20"/>
      <w:u w:val="single"/>
      <w:lang w:eastAsia="en-US"/>
    </w:rPr>
  </w:style>
  <w:style w:type="paragraph" w:styleId="45">
    <w:name w:val="annotation subject"/>
    <w:basedOn w:val="15"/>
    <w:next w:val="15"/>
    <w:link w:val="28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qFormat/>
    <w:uiPriority w:val="0"/>
    <w:rPr>
      <w:vertAlign w:val="superscript"/>
    </w:rPr>
  </w:style>
  <w:style w:type="paragraph" w:customStyle="1" w:styleId="57">
    <w:name w:val="List Paragraph"/>
    <w:basedOn w:val="1"/>
    <w:autoRedefine/>
    <w:qFormat/>
    <w:uiPriority w:val="99"/>
    <w:pPr>
      <w:ind w:firstLine="420" w:firstLineChars="200"/>
    </w:pPr>
    <w:rPr>
      <w:sz w:val="28"/>
      <w:szCs w:val="28"/>
    </w:rPr>
  </w:style>
  <w:style w:type="paragraph" w:customStyle="1" w:styleId="58">
    <w:name w:val="_Style 5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6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autoRedefine/>
    <w:qFormat/>
    <w:uiPriority w:val="34"/>
    <w:pPr>
      <w:ind w:firstLine="420" w:firstLineChars="200"/>
    </w:pPr>
    <w:rPr>
      <w:rFonts w:ascii="Calibri" w:hAnsi="Calibri"/>
    </w:rPr>
  </w:style>
  <w:style w:type="paragraph" w:customStyle="1" w:styleId="65">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2"/>
    <w:next w:val="1"/>
    <w:unhideWhenUsed/>
    <w:qFormat/>
    <w:uiPriority w:val="0"/>
    <w:pPr>
      <w:outlineLvl w:val="9"/>
    </w:pPr>
    <w:rPr>
      <w:rFonts w:ascii="Calibri" w:hAnsi="Calibri"/>
    </w:rPr>
  </w:style>
  <w:style w:type="paragraph" w:customStyle="1" w:styleId="69">
    <w:name w:val="样式1"/>
    <w:basedOn w:val="1"/>
    <w:next w:val="5"/>
    <w:autoRedefine/>
    <w:qFormat/>
    <w:uiPriority w:val="0"/>
    <w:pPr>
      <w:spacing w:line="360" w:lineRule="auto"/>
      <w:ind w:firstLine="420" w:firstLineChars="200"/>
    </w:pPr>
    <w:rPr>
      <w:rFonts w:ascii="宋体" w:hAnsi="宋体"/>
      <w:szCs w:val="21"/>
    </w:rPr>
  </w:style>
  <w:style w:type="paragraph" w:customStyle="1" w:styleId="70">
    <w:name w:val="列出段落1"/>
    <w:basedOn w:val="1"/>
    <w:autoRedefine/>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autoRedefine/>
    <w:qFormat/>
    <w:uiPriority w:val="0"/>
    <w:pPr>
      <w:widowControl/>
      <w:spacing w:line="360" w:lineRule="atLeast"/>
      <w:ind w:firstLine="420"/>
    </w:pPr>
    <w:rPr>
      <w:rFonts w:ascii="宋体" w:hAnsi="宋体" w:cs="宋体"/>
      <w:kern w:val="0"/>
      <w:sz w:val="24"/>
    </w:rPr>
  </w:style>
  <w:style w:type="paragraph" w:customStyle="1" w:styleId="73">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76">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4"/>
    <w:qFormat/>
    <w:uiPriority w:val="0"/>
    <w:pPr>
      <w:spacing w:line="360" w:lineRule="auto"/>
      <w:ind w:firstLine="200" w:firstLineChars="200"/>
    </w:pPr>
    <w:rPr>
      <w:rFonts w:ascii="Tahoma" w:hAnsi="Tahoma"/>
      <w:sz w:val="24"/>
    </w:rPr>
  </w:style>
  <w:style w:type="paragraph" w:customStyle="1" w:styleId="78">
    <w:name w:val="表格内容"/>
    <w:basedOn w:val="1"/>
    <w:autoRedefine/>
    <w:qFormat/>
    <w:uiPriority w:val="0"/>
    <w:pPr>
      <w:suppressLineNumbers/>
      <w:suppressAutoHyphens/>
    </w:pPr>
  </w:style>
  <w:style w:type="paragraph" w:customStyle="1" w:styleId="7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Intense Quote"/>
    <w:basedOn w:val="1"/>
    <w:next w:val="1"/>
    <w:link w:val="276"/>
    <w:autoRedefine/>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autoRedefine/>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3"/>
    <w:next w:val="21"/>
    <w:link w:val="287"/>
    <w:qFormat/>
    <w:uiPriority w:val="0"/>
    <w:pPr>
      <w:spacing w:line="413" w:lineRule="auto"/>
    </w:pPr>
    <w:rPr>
      <w:rFonts w:ascii="Arial" w:hAnsi="Arial"/>
      <w:kern w:val="0"/>
      <w:sz w:val="24"/>
    </w:rPr>
  </w:style>
  <w:style w:type="paragraph" w:customStyle="1" w:styleId="93">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9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autoRedefine/>
    <w:qFormat/>
    <w:uiPriority w:val="0"/>
    <w:pPr>
      <w:suppressLineNumbers/>
      <w:suppressAutoHyphens/>
    </w:pPr>
  </w:style>
  <w:style w:type="paragraph" w:customStyle="1" w:styleId="97">
    <w:name w:val="Char"/>
    <w:basedOn w:val="1"/>
    <w:autoRedefine/>
    <w:qFormat/>
    <w:uiPriority w:val="0"/>
  </w:style>
  <w:style w:type="paragraph" w:customStyle="1" w:styleId="9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10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autoRedefine/>
    <w:qFormat/>
    <w:uiPriority w:val="0"/>
    <w:pPr>
      <w:widowControl/>
      <w:spacing w:after="120"/>
    </w:pPr>
    <w:rPr>
      <w:kern w:val="0"/>
      <w:szCs w:val="21"/>
    </w:rPr>
  </w:style>
  <w:style w:type="paragraph" w:customStyle="1" w:styleId="106">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autoRedefine/>
    <w:qFormat/>
    <w:uiPriority w:val="0"/>
    <w:pPr>
      <w:spacing w:line="360" w:lineRule="auto"/>
      <w:ind w:firstLine="200" w:firstLineChars="200"/>
    </w:pPr>
    <w:rPr>
      <w:rFonts w:ascii="宋体" w:hAnsi="Calibri"/>
      <w:sz w:val="24"/>
    </w:rPr>
  </w:style>
  <w:style w:type="paragraph" w:customStyle="1" w:styleId="108">
    <w:name w:val="列出段落11"/>
    <w:basedOn w:val="1"/>
    <w:autoRedefine/>
    <w:qFormat/>
    <w:uiPriority w:val="0"/>
    <w:pPr>
      <w:ind w:firstLine="420" w:firstLineChars="200"/>
    </w:pPr>
    <w:rPr>
      <w:sz w:val="28"/>
      <w:szCs w:val="28"/>
    </w:rPr>
  </w:style>
  <w:style w:type="paragraph" w:customStyle="1" w:styleId="10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autoRedefine/>
    <w:qFormat/>
    <w:uiPriority w:val="0"/>
    <w:pPr>
      <w:adjustRightInd w:val="0"/>
      <w:spacing w:line="420" w:lineRule="atLeast"/>
      <w:jc w:val="left"/>
      <w:textAlignment w:val="baseline"/>
    </w:pPr>
    <w:rPr>
      <w:kern w:val="0"/>
      <w:szCs w:val="20"/>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Char1"/>
    <w:basedOn w:val="1"/>
    <w:autoRedefine/>
    <w:qFormat/>
    <w:uiPriority w:val="0"/>
  </w:style>
  <w:style w:type="paragraph" w:customStyle="1" w:styleId="115">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autoRedefine/>
    <w:qFormat/>
    <w:uiPriority w:val="0"/>
    <w:rPr>
      <w:i/>
      <w:iCs/>
      <w:color w:val="000000"/>
    </w:rPr>
  </w:style>
  <w:style w:type="paragraph" w:customStyle="1" w:styleId="11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Quote"/>
    <w:basedOn w:val="1"/>
    <w:next w:val="1"/>
    <w:link w:val="189"/>
    <w:autoRedefine/>
    <w:qFormat/>
    <w:uiPriority w:val="0"/>
    <w:rPr>
      <w:i/>
      <w:iCs/>
      <w:color w:val="000000"/>
      <w:szCs w:val="22"/>
    </w:rPr>
  </w:style>
  <w:style w:type="paragraph" w:customStyle="1" w:styleId="11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autoRedefine/>
    <w:qFormat/>
    <w:uiPriority w:val="0"/>
    <w:rPr>
      <w:rFonts w:ascii="Calibri" w:hAnsi="Calibri"/>
    </w:rPr>
  </w:style>
  <w:style w:type="paragraph" w:customStyle="1" w:styleId="122">
    <w:name w:val="标题5"/>
    <w:basedOn w:val="4"/>
    <w:link w:val="285"/>
    <w:autoRedefine/>
    <w:qFormat/>
    <w:uiPriority w:val="0"/>
    <w:pPr>
      <w:spacing w:line="413" w:lineRule="auto"/>
    </w:pPr>
    <w:rPr>
      <w:rFonts w:ascii="Arial" w:hAnsi="Arial"/>
      <w:kern w:val="0"/>
      <w:sz w:val="24"/>
    </w:rPr>
  </w:style>
  <w:style w:type="paragraph" w:customStyle="1" w:styleId="12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autoRedefine/>
    <w:qFormat/>
    <w:uiPriority w:val="0"/>
  </w:style>
  <w:style w:type="paragraph" w:customStyle="1" w:styleId="12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autoRedefine/>
    <w:qFormat/>
    <w:uiPriority w:val="0"/>
  </w:style>
  <w:style w:type="paragraph" w:customStyle="1" w:styleId="132">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autoRedefine/>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autoRedefine/>
    <w:qFormat/>
    <w:uiPriority w:val="0"/>
    <w:pPr>
      <w:spacing w:line="600" w:lineRule="exact"/>
      <w:ind w:firstLine="567"/>
    </w:pPr>
    <w:rPr>
      <w:rFonts w:ascii="Calibri" w:hAnsi="Calibri"/>
      <w:sz w:val="28"/>
    </w:rPr>
  </w:style>
  <w:style w:type="paragraph" w:customStyle="1" w:styleId="135">
    <w:name w:val="Char3"/>
    <w:basedOn w:val="1"/>
    <w:autoRedefine/>
    <w:qFormat/>
    <w:uiPriority w:val="0"/>
  </w:style>
  <w:style w:type="paragraph" w:customStyle="1" w:styleId="13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autoRedefine/>
    <w:qFormat/>
    <w:uiPriority w:val="29"/>
    <w:rPr>
      <w:i/>
      <w:iCs/>
      <w:color w:val="000000"/>
      <w:szCs w:val="20"/>
    </w:rPr>
  </w:style>
  <w:style w:type="paragraph" w:customStyle="1" w:styleId="139">
    <w:name w:val="_Style 87"/>
    <w:basedOn w:val="1"/>
    <w:autoRedefine/>
    <w:qFormat/>
    <w:uiPriority w:val="99"/>
    <w:pPr>
      <w:ind w:firstLine="420" w:firstLineChars="200"/>
    </w:pPr>
    <w:rPr>
      <w:rFonts w:ascii="Calibri" w:hAnsi="Calibri"/>
      <w:sz w:val="28"/>
      <w:szCs w:val="28"/>
    </w:rPr>
  </w:style>
  <w:style w:type="paragraph" w:customStyle="1" w:styleId="140">
    <w:name w:val="自定样式1"/>
    <w:basedOn w:val="1"/>
    <w:autoRedefine/>
    <w:qFormat/>
    <w:uiPriority w:val="0"/>
    <w:pPr>
      <w:suppressAutoHyphens/>
      <w:jc w:val="center"/>
    </w:pPr>
    <w:rPr>
      <w:rFonts w:ascii="宋体" w:hAnsi="宋体"/>
      <w:color w:val="000000"/>
      <w:sz w:val="18"/>
    </w:rPr>
  </w:style>
  <w:style w:type="paragraph" w:customStyle="1" w:styleId="14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autoRedefine/>
    <w:unhideWhenUsed/>
    <w:qFormat/>
    <w:uiPriority w:val="99"/>
    <w:rPr>
      <w:color w:val="808080"/>
      <w:shd w:val="clear" w:color="auto" w:fill="E6E6E6"/>
    </w:rPr>
  </w:style>
  <w:style w:type="character" w:customStyle="1" w:styleId="144">
    <w:name w:val="正文文本 3 Char"/>
    <w:autoRedefine/>
    <w:qFormat/>
    <w:uiPriority w:val="0"/>
    <w:rPr>
      <w:kern w:val="2"/>
      <w:sz w:val="16"/>
      <w:szCs w:val="16"/>
    </w:rPr>
  </w:style>
  <w:style w:type="character" w:customStyle="1" w:styleId="145">
    <w:name w:val="正文文本缩进 Char2"/>
    <w:autoRedefine/>
    <w:semiHidden/>
    <w:qFormat/>
    <w:uiPriority w:val="99"/>
    <w:rPr>
      <w:rFonts w:ascii="Calibri" w:hAnsi="Calibri" w:eastAsia="宋体" w:cs="Times New Roman"/>
      <w:szCs w:val="24"/>
    </w:rPr>
  </w:style>
  <w:style w:type="character" w:customStyle="1" w:styleId="146">
    <w:name w:val="标题 3 Char"/>
    <w:autoRedefine/>
    <w:qFormat/>
    <w:uiPriority w:val="0"/>
    <w:rPr>
      <w:rFonts w:ascii="仿宋_GB2312" w:hAnsi="Calibri" w:eastAsia="仿宋_GB2312" w:cs="Times New Roman"/>
      <w:b/>
      <w:kern w:val="0"/>
      <w:sz w:val="24"/>
      <w:szCs w:val="28"/>
    </w:rPr>
  </w:style>
  <w:style w:type="character" w:customStyle="1" w:styleId="147">
    <w:name w:val="批注框文本 Char2"/>
    <w:autoRedefine/>
    <w:qFormat/>
    <w:uiPriority w:val="99"/>
    <w:rPr>
      <w:kern w:val="2"/>
      <w:sz w:val="18"/>
      <w:szCs w:val="18"/>
    </w:rPr>
  </w:style>
  <w:style w:type="character" w:customStyle="1" w:styleId="148">
    <w:name w:val="textcontents"/>
    <w:autoRedefine/>
    <w:qFormat/>
    <w:uiPriority w:val="0"/>
    <w:rPr>
      <w:rFonts w:cs="Times New Roman"/>
    </w:rPr>
  </w:style>
  <w:style w:type="character" w:customStyle="1" w:styleId="149">
    <w:name w:val="ht1"/>
    <w:autoRedefine/>
    <w:qFormat/>
    <w:uiPriority w:val="0"/>
    <w:rPr>
      <w:rFonts w:ascii="黑体" w:eastAsia="黑体"/>
      <w:b/>
      <w:bCs/>
    </w:rPr>
  </w:style>
  <w:style w:type="character" w:customStyle="1" w:styleId="150">
    <w:name w:val="标题 Char"/>
    <w:autoRedefine/>
    <w:qFormat/>
    <w:uiPriority w:val="0"/>
    <w:rPr>
      <w:rFonts w:ascii="Cambria" w:hAnsi="Cambria" w:eastAsia="宋体" w:cs="Times New Roman"/>
      <w:b/>
      <w:bCs/>
      <w:kern w:val="2"/>
      <w:sz w:val="32"/>
      <w:szCs w:val="32"/>
    </w:rPr>
  </w:style>
  <w:style w:type="character" w:customStyle="1" w:styleId="151">
    <w:name w:val="14t1"/>
    <w:autoRedefine/>
    <w:qFormat/>
    <w:uiPriority w:val="0"/>
    <w:rPr>
      <w:rFonts w:hint="eastAsia" w:ascii="宋体" w:hAnsi="宋体" w:eastAsia="宋体"/>
      <w:sz w:val="11"/>
      <w:szCs w:val="11"/>
    </w:rPr>
  </w:style>
  <w:style w:type="character" w:customStyle="1" w:styleId="152">
    <w:name w:val="Char Char36"/>
    <w:autoRedefine/>
    <w:qFormat/>
    <w:uiPriority w:val="0"/>
    <w:rPr>
      <w:rFonts w:ascii="仿宋_GB2312" w:eastAsia="仿宋_GB2312" w:cs="MingLiU"/>
      <w:b/>
      <w:sz w:val="24"/>
      <w:szCs w:val="28"/>
    </w:rPr>
  </w:style>
  <w:style w:type="character" w:customStyle="1" w:styleId="153">
    <w:name w:val="文档结构图 Char"/>
    <w:autoRedefine/>
    <w:qFormat/>
    <w:uiPriority w:val="0"/>
    <w:rPr>
      <w:rFonts w:ascii="宋体"/>
      <w:kern w:val="2"/>
      <w:sz w:val="18"/>
      <w:szCs w:val="18"/>
    </w:rPr>
  </w:style>
  <w:style w:type="character" w:customStyle="1" w:styleId="154">
    <w:name w:val="普通文字 Char Char2"/>
    <w:autoRedefine/>
    <w:qFormat/>
    <w:uiPriority w:val="0"/>
    <w:rPr>
      <w:rFonts w:ascii="宋体" w:hAnsi="Courier New"/>
      <w:kern w:val="2"/>
      <w:sz w:val="28"/>
      <w:szCs w:val="28"/>
    </w:rPr>
  </w:style>
  <w:style w:type="character" w:customStyle="1" w:styleId="155">
    <w:name w:val="HTML 预设格式 Char"/>
    <w:autoRedefine/>
    <w:qFormat/>
    <w:uiPriority w:val="0"/>
    <w:rPr>
      <w:rFonts w:ascii="宋体" w:hAnsi="宋体" w:eastAsia="宋体" w:cs="宋体"/>
      <w:color w:val="000000"/>
      <w:sz w:val="24"/>
      <w:szCs w:val="24"/>
    </w:rPr>
  </w:style>
  <w:style w:type="character" w:customStyle="1" w:styleId="156">
    <w:name w:val="纯文本 Char"/>
    <w:autoRedefine/>
    <w:qFormat/>
    <w:uiPriority w:val="0"/>
    <w:rPr>
      <w:rFonts w:ascii="宋体" w:hAnsi="Courier New"/>
      <w:sz w:val="28"/>
      <w:szCs w:val="28"/>
    </w:rPr>
  </w:style>
  <w:style w:type="character" w:customStyle="1" w:styleId="157">
    <w:name w:val="批注框文本 Char"/>
    <w:autoRedefine/>
    <w:qFormat/>
    <w:uiPriority w:val="0"/>
    <w:rPr>
      <w:sz w:val="18"/>
      <w:szCs w:val="18"/>
    </w:rPr>
  </w:style>
  <w:style w:type="character" w:customStyle="1" w:styleId="158">
    <w:name w:val="页脚 Char"/>
    <w:autoRedefine/>
    <w:qFormat/>
    <w:uiPriority w:val="0"/>
    <w:rPr>
      <w:sz w:val="18"/>
      <w:szCs w:val="18"/>
    </w:rPr>
  </w:style>
  <w:style w:type="character" w:customStyle="1" w:styleId="159">
    <w:name w:val="标题 4 字符"/>
    <w:link w:val="5"/>
    <w:autoRedefine/>
    <w:qFormat/>
    <w:uiPriority w:val="0"/>
    <w:rPr>
      <w:rFonts w:ascii="宋体" w:hAnsi="宋体" w:eastAsia="宋体" w:cs="宋体"/>
      <w:b/>
      <w:bCs/>
      <w:sz w:val="24"/>
      <w:szCs w:val="24"/>
      <w:lang w:val="en-US" w:eastAsia="zh-CN" w:bidi="ar-SA"/>
    </w:rPr>
  </w:style>
  <w:style w:type="character" w:customStyle="1" w:styleId="160">
    <w:name w:val="正文文本缩进 3 Char"/>
    <w:autoRedefine/>
    <w:qFormat/>
    <w:uiPriority w:val="0"/>
    <w:rPr>
      <w:kern w:val="2"/>
      <w:sz w:val="16"/>
      <w:szCs w:val="16"/>
    </w:rPr>
  </w:style>
  <w:style w:type="character" w:customStyle="1" w:styleId="161">
    <w:name w:val="标题 8 Char"/>
    <w:autoRedefine/>
    <w:qFormat/>
    <w:uiPriority w:val="0"/>
    <w:rPr>
      <w:rFonts w:ascii="Arial" w:hAnsi="Arial" w:eastAsia="黑体" w:cs="Times New Roman"/>
      <w:sz w:val="24"/>
      <w:szCs w:val="24"/>
    </w:rPr>
  </w:style>
  <w:style w:type="character" w:customStyle="1" w:styleId="162">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63">
    <w:name w:val="文档结构图 字符"/>
    <w:link w:val="14"/>
    <w:autoRedefine/>
    <w:qFormat/>
    <w:uiPriority w:val="0"/>
    <w:rPr>
      <w:rFonts w:eastAsia="宋体"/>
      <w:kern w:val="2"/>
      <w:sz w:val="21"/>
      <w:szCs w:val="24"/>
      <w:lang w:val="en-US" w:eastAsia="zh-CN" w:bidi="ar-SA"/>
    </w:rPr>
  </w:style>
  <w:style w:type="character" w:customStyle="1" w:styleId="164">
    <w:name w:val="正文文本缩进 2 Char1"/>
    <w:autoRedefine/>
    <w:qFormat/>
    <w:uiPriority w:val="0"/>
    <w:rPr>
      <w:sz w:val="28"/>
      <w:szCs w:val="24"/>
    </w:rPr>
  </w:style>
  <w:style w:type="character" w:customStyle="1" w:styleId="165">
    <w:name w:val="标题 5 Char1"/>
    <w:autoRedefine/>
    <w:qFormat/>
    <w:uiPriority w:val="0"/>
    <w:rPr>
      <w:rFonts w:ascii="宋体" w:hAnsi="宋体" w:eastAsia="宋体" w:cs="宋体"/>
      <w:b/>
      <w:bCs/>
      <w:sz w:val="20"/>
      <w:szCs w:val="20"/>
    </w:rPr>
  </w:style>
  <w:style w:type="character" w:customStyle="1" w:styleId="166">
    <w:name w:val="批注文字 Char"/>
    <w:autoRedefine/>
    <w:qFormat/>
    <w:uiPriority w:val="0"/>
    <w:rPr>
      <w:rFonts w:ascii="Times New Roman" w:hAnsi="Times New Roman" w:eastAsia="宋体" w:cs="Times New Roman"/>
      <w:kern w:val="2"/>
      <w:sz w:val="21"/>
      <w:szCs w:val="24"/>
    </w:rPr>
  </w:style>
  <w:style w:type="character" w:customStyle="1" w:styleId="167">
    <w:name w:val="日期 字符"/>
    <w:link w:val="26"/>
    <w:autoRedefine/>
    <w:qFormat/>
    <w:uiPriority w:val="0"/>
    <w:rPr>
      <w:rFonts w:eastAsia="宋体"/>
      <w:kern w:val="2"/>
      <w:sz w:val="21"/>
      <w:szCs w:val="24"/>
      <w:lang w:val="en-US" w:eastAsia="zh-CN" w:bidi="ar-SA"/>
    </w:rPr>
  </w:style>
  <w:style w:type="character" w:customStyle="1" w:styleId="168">
    <w:name w:val="style121"/>
    <w:autoRedefine/>
    <w:qFormat/>
    <w:uiPriority w:val="0"/>
    <w:rPr>
      <w:rFonts w:hint="eastAsia" w:ascii="宋体" w:hAnsi="宋体" w:eastAsia="宋体"/>
      <w:sz w:val="18"/>
      <w:szCs w:val="18"/>
    </w:rPr>
  </w:style>
  <w:style w:type="character" w:customStyle="1" w:styleId="169">
    <w:name w:val="Section Char"/>
    <w:autoRedefine/>
    <w:qFormat/>
    <w:uiPriority w:val="0"/>
    <w:rPr>
      <w:rFonts w:ascii="仿宋_GB2312" w:eastAsia="仿宋_GB2312" w:cs="MingLiU"/>
      <w:b/>
      <w:sz w:val="24"/>
      <w:szCs w:val="28"/>
      <w:lang w:val="en-US" w:eastAsia="zh-CN" w:bidi="ar-SA"/>
    </w:rPr>
  </w:style>
  <w:style w:type="character" w:customStyle="1" w:styleId="170">
    <w:name w:val="正文文本 3 Char1"/>
    <w:autoRedefine/>
    <w:qFormat/>
    <w:uiPriority w:val="0"/>
    <w:rPr>
      <w:kern w:val="2"/>
      <w:sz w:val="16"/>
      <w:szCs w:val="16"/>
    </w:rPr>
  </w:style>
  <w:style w:type="character" w:customStyle="1" w:styleId="171">
    <w:name w:val="文档结构图 Char1"/>
    <w:autoRedefine/>
    <w:qFormat/>
    <w:uiPriority w:val="0"/>
    <w:rPr>
      <w:rFonts w:ascii="宋体"/>
      <w:kern w:val="2"/>
      <w:sz w:val="18"/>
      <w:szCs w:val="18"/>
    </w:rPr>
  </w:style>
  <w:style w:type="character" w:customStyle="1" w:styleId="172">
    <w:name w:val="_Style 170"/>
    <w:autoRedefine/>
    <w:qFormat/>
    <w:uiPriority w:val="0"/>
    <w:rPr>
      <w:i/>
      <w:iCs/>
      <w:color w:val="808080"/>
    </w:rPr>
  </w:style>
  <w:style w:type="character" w:customStyle="1" w:styleId="173">
    <w:name w:val="_Style 171"/>
    <w:autoRedefine/>
    <w:qFormat/>
    <w:uiPriority w:val="0"/>
    <w:rPr>
      <w:b/>
      <w:bCs/>
      <w:smallCaps/>
      <w:color w:val="C0504D"/>
      <w:spacing w:val="5"/>
      <w:u w:val="single"/>
    </w:rPr>
  </w:style>
  <w:style w:type="character" w:customStyle="1" w:styleId="174">
    <w:name w:val="标题 9 Char"/>
    <w:autoRedefine/>
    <w:qFormat/>
    <w:uiPriority w:val="0"/>
    <w:rPr>
      <w:rFonts w:ascii="Arial" w:hAnsi="Arial" w:eastAsia="黑体" w:cs="Times New Roman"/>
      <w:szCs w:val="21"/>
    </w:rPr>
  </w:style>
  <w:style w:type="character" w:customStyle="1" w:styleId="175">
    <w:name w:val="页眉 Char1"/>
    <w:autoRedefine/>
    <w:semiHidden/>
    <w:qFormat/>
    <w:uiPriority w:val="99"/>
    <w:rPr>
      <w:kern w:val="2"/>
      <w:sz w:val="18"/>
      <w:szCs w:val="18"/>
    </w:rPr>
  </w:style>
  <w:style w:type="character" w:customStyle="1" w:styleId="176">
    <w:name w:val="_Style 174"/>
    <w:autoRedefine/>
    <w:qFormat/>
    <w:uiPriority w:val="0"/>
    <w:rPr>
      <w:b/>
      <w:bCs/>
      <w:i/>
      <w:iCs/>
      <w:color w:val="4F81BD"/>
    </w:rPr>
  </w:style>
  <w:style w:type="character" w:customStyle="1" w:styleId="177">
    <w:name w:val="Char Char35"/>
    <w:autoRedefine/>
    <w:qFormat/>
    <w:uiPriority w:val="0"/>
    <w:rPr>
      <w:rFonts w:ascii="仿宋_GB2312" w:eastAsia="仿宋_GB2312" w:cs="MingLiU"/>
      <w:b/>
      <w:sz w:val="24"/>
      <w:szCs w:val="28"/>
    </w:rPr>
  </w:style>
  <w:style w:type="character" w:customStyle="1" w:styleId="178">
    <w:name w:val="日期 Char2"/>
    <w:autoRedefine/>
    <w:qFormat/>
    <w:uiPriority w:val="99"/>
    <w:rPr>
      <w:kern w:val="2"/>
      <w:sz w:val="21"/>
      <w:szCs w:val="24"/>
    </w:rPr>
  </w:style>
  <w:style w:type="character" w:customStyle="1" w:styleId="179">
    <w:name w:val="Char Char22"/>
    <w:autoRedefine/>
    <w:qFormat/>
    <w:uiPriority w:val="0"/>
    <w:rPr>
      <w:b/>
      <w:bCs/>
      <w:kern w:val="2"/>
      <w:sz w:val="32"/>
      <w:szCs w:val="32"/>
    </w:rPr>
  </w:style>
  <w:style w:type="character" w:customStyle="1" w:styleId="180">
    <w:name w:val="正文文本缩进 2 Char2"/>
    <w:autoRedefine/>
    <w:semiHidden/>
    <w:qFormat/>
    <w:uiPriority w:val="99"/>
    <w:rPr>
      <w:rFonts w:ascii="Calibri" w:hAnsi="Calibri" w:eastAsia="宋体" w:cs="Times New Roman"/>
      <w:szCs w:val="24"/>
    </w:rPr>
  </w:style>
  <w:style w:type="character" w:customStyle="1" w:styleId="181">
    <w:name w:val="明显强调1"/>
    <w:autoRedefine/>
    <w:qFormat/>
    <w:uiPriority w:val="0"/>
    <w:rPr>
      <w:b/>
      <w:bCs/>
      <w:i/>
      <w:iCs/>
      <w:color w:val="4F81BD"/>
    </w:rPr>
  </w:style>
  <w:style w:type="character" w:customStyle="1" w:styleId="182">
    <w:name w:val="Char Char14"/>
    <w:autoRedefine/>
    <w:qFormat/>
    <w:uiPriority w:val="0"/>
    <w:rPr>
      <w:kern w:val="2"/>
      <w:sz w:val="18"/>
      <w:szCs w:val="18"/>
    </w:rPr>
  </w:style>
  <w:style w:type="character" w:customStyle="1" w:styleId="183">
    <w:name w:val="s3"/>
    <w:autoRedefine/>
    <w:qFormat/>
    <w:uiPriority w:val="0"/>
  </w:style>
  <w:style w:type="character" w:customStyle="1" w:styleId="184">
    <w:name w:val="标题 1 Char"/>
    <w:autoRedefine/>
    <w:qFormat/>
    <w:uiPriority w:val="0"/>
    <w:rPr>
      <w:rFonts w:ascii="Times New Roman" w:hAnsi="Times New Roman" w:eastAsia="宋体" w:cs="Times New Roman"/>
      <w:b/>
      <w:bCs/>
      <w:kern w:val="44"/>
      <w:sz w:val="44"/>
      <w:szCs w:val="44"/>
    </w:rPr>
  </w:style>
  <w:style w:type="character" w:customStyle="1" w:styleId="185">
    <w:name w:val="日期 Char3"/>
    <w:autoRedefine/>
    <w:semiHidden/>
    <w:qFormat/>
    <w:uiPriority w:val="99"/>
    <w:rPr>
      <w:rFonts w:ascii="Calibri" w:hAnsi="Calibri" w:eastAsia="宋体" w:cs="Times New Roman"/>
      <w:szCs w:val="24"/>
    </w:rPr>
  </w:style>
  <w:style w:type="character" w:customStyle="1" w:styleId="186">
    <w:name w:val="标题 1 字符"/>
    <w:link w:val="2"/>
    <w:autoRedefine/>
    <w:qFormat/>
    <w:uiPriority w:val="0"/>
    <w:rPr>
      <w:rFonts w:eastAsia="宋体"/>
      <w:b/>
      <w:bCs/>
      <w:kern w:val="44"/>
      <w:sz w:val="44"/>
      <w:szCs w:val="44"/>
      <w:lang w:val="en-US" w:eastAsia="zh-CN" w:bidi="ar-SA"/>
    </w:rPr>
  </w:style>
  <w:style w:type="character" w:customStyle="1" w:styleId="187">
    <w:name w:val="title11"/>
    <w:autoRedefine/>
    <w:qFormat/>
    <w:uiPriority w:val="0"/>
    <w:rPr>
      <w:b/>
      <w:bCs/>
      <w:color w:val="FFFFFF"/>
      <w:sz w:val="11"/>
      <w:szCs w:val="11"/>
    </w:rPr>
  </w:style>
  <w:style w:type="character" w:customStyle="1" w:styleId="188">
    <w:name w:val="明显引用 Char2"/>
    <w:autoRedefine/>
    <w:qFormat/>
    <w:uiPriority w:val="99"/>
    <w:rPr>
      <w:b/>
      <w:bCs/>
      <w:i/>
      <w:iCs/>
      <w:color w:val="4F81BD"/>
      <w:kern w:val="2"/>
      <w:sz w:val="21"/>
      <w:szCs w:val="24"/>
    </w:rPr>
  </w:style>
  <w:style w:type="character" w:customStyle="1" w:styleId="189">
    <w:name w:val="引用 字符"/>
    <w:link w:val="118"/>
    <w:autoRedefine/>
    <w:qFormat/>
    <w:uiPriority w:val="0"/>
    <w:rPr>
      <w:i/>
      <w:iCs/>
      <w:color w:val="000000"/>
      <w:kern w:val="2"/>
      <w:sz w:val="21"/>
      <w:szCs w:val="22"/>
      <w:lang w:bidi="ar-SA"/>
    </w:rPr>
  </w:style>
  <w:style w:type="character" w:customStyle="1" w:styleId="190">
    <w:name w:val="批注框文本 Char3"/>
    <w:autoRedefine/>
    <w:semiHidden/>
    <w:qFormat/>
    <w:uiPriority w:val="99"/>
    <w:rPr>
      <w:rFonts w:ascii="Calibri" w:hAnsi="Calibri" w:eastAsia="宋体" w:cs="Times New Roman"/>
      <w:sz w:val="18"/>
      <w:szCs w:val="18"/>
    </w:rPr>
  </w:style>
  <w:style w:type="character" w:customStyle="1" w:styleId="191">
    <w:name w:val="标题 2 字符"/>
    <w:link w:val="3"/>
    <w:autoRedefine/>
    <w:qFormat/>
    <w:uiPriority w:val="0"/>
    <w:rPr>
      <w:rFonts w:ascii="Cambria" w:hAnsi="Cambria" w:eastAsia="宋体"/>
      <w:b/>
      <w:bCs/>
      <w:kern w:val="2"/>
      <w:sz w:val="32"/>
      <w:szCs w:val="32"/>
      <w:lang w:val="en-US" w:eastAsia="zh-CN" w:bidi="ar-SA"/>
    </w:rPr>
  </w:style>
  <w:style w:type="character" w:customStyle="1" w:styleId="192">
    <w:name w:val="Char Char33"/>
    <w:autoRedefine/>
    <w:qFormat/>
    <w:uiPriority w:val="0"/>
    <w:rPr>
      <w:rFonts w:ascii="仿宋_GB2312" w:eastAsia="仿宋_GB2312" w:cs="MingLiU"/>
      <w:b/>
      <w:sz w:val="24"/>
      <w:szCs w:val="28"/>
    </w:rPr>
  </w:style>
  <w:style w:type="character" w:customStyle="1" w:styleId="193">
    <w:name w:val="标题 2 Char"/>
    <w:autoRedefine/>
    <w:qFormat/>
    <w:uiPriority w:val="0"/>
    <w:rPr>
      <w:rFonts w:ascii="仿宋_GB2312" w:hAnsi="Calibri" w:eastAsia="仿宋_GB2312" w:cs="Times New Roman"/>
      <w:b/>
      <w:spacing w:val="1"/>
      <w:w w:val="99"/>
      <w:kern w:val="0"/>
      <w:sz w:val="28"/>
      <w:szCs w:val="32"/>
    </w:rPr>
  </w:style>
  <w:style w:type="character" w:customStyle="1" w:styleId="194">
    <w:name w:val="l1"/>
    <w:basedOn w:val="48"/>
    <w:autoRedefine/>
    <w:qFormat/>
    <w:uiPriority w:val="0"/>
  </w:style>
  <w:style w:type="character" w:customStyle="1" w:styleId="195">
    <w:name w:val="手改 Char Char"/>
    <w:autoRedefine/>
    <w:qFormat/>
    <w:uiPriority w:val="0"/>
    <w:rPr>
      <w:kern w:val="2"/>
      <w:sz w:val="21"/>
      <w:szCs w:val="24"/>
    </w:rPr>
  </w:style>
  <w:style w:type="character" w:customStyle="1" w:styleId="196">
    <w:name w:val="style21"/>
    <w:autoRedefine/>
    <w:qFormat/>
    <w:uiPriority w:val="0"/>
    <w:rPr>
      <w:b/>
      <w:bCs/>
      <w:sz w:val="28"/>
      <w:szCs w:val="28"/>
    </w:rPr>
  </w:style>
  <w:style w:type="character" w:customStyle="1" w:styleId="197">
    <w:name w:val="Char Char24"/>
    <w:autoRedefine/>
    <w:qFormat/>
    <w:uiPriority w:val="0"/>
    <w:rPr>
      <w:b/>
      <w:bCs/>
      <w:kern w:val="44"/>
      <w:sz w:val="44"/>
      <w:szCs w:val="44"/>
    </w:rPr>
  </w:style>
  <w:style w:type="character" w:customStyle="1" w:styleId="198">
    <w:name w:val="页脚 字符"/>
    <w:link w:val="30"/>
    <w:autoRedefine/>
    <w:qFormat/>
    <w:uiPriority w:val="0"/>
    <w:rPr>
      <w:rFonts w:eastAsia="宋体"/>
      <w:kern w:val="2"/>
      <w:sz w:val="18"/>
      <w:szCs w:val="18"/>
      <w:lang w:val="en-US" w:eastAsia="zh-CN" w:bidi="ar-SA"/>
    </w:rPr>
  </w:style>
  <w:style w:type="character" w:customStyle="1" w:styleId="199">
    <w:name w:val="_Style 197"/>
    <w:autoRedefine/>
    <w:qFormat/>
    <w:uiPriority w:val="0"/>
    <w:rPr>
      <w:b/>
      <w:bCs/>
      <w:smallCaps/>
      <w:spacing w:val="5"/>
    </w:rPr>
  </w:style>
  <w:style w:type="character" w:customStyle="1" w:styleId="200">
    <w:name w:val="纯文本 Char1"/>
    <w:autoRedefine/>
    <w:qFormat/>
    <w:uiPriority w:val="0"/>
    <w:rPr>
      <w:rFonts w:ascii="宋体" w:hAnsi="Courier New" w:cs="Courier New"/>
      <w:kern w:val="2"/>
      <w:sz w:val="21"/>
      <w:szCs w:val="21"/>
    </w:rPr>
  </w:style>
  <w:style w:type="character" w:customStyle="1" w:styleId="201">
    <w:name w:val="尾注文本 Char"/>
    <w:autoRedefine/>
    <w:qFormat/>
    <w:uiPriority w:val="0"/>
    <w:rPr>
      <w:kern w:val="2"/>
      <w:sz w:val="21"/>
      <w:szCs w:val="24"/>
    </w:rPr>
  </w:style>
  <w:style w:type="character" w:customStyle="1" w:styleId="202">
    <w:name w:val="日期 Char1"/>
    <w:autoRedefine/>
    <w:qFormat/>
    <w:uiPriority w:val="0"/>
    <w:rPr>
      <w:kern w:val="2"/>
      <w:sz w:val="21"/>
      <w:szCs w:val="22"/>
    </w:rPr>
  </w:style>
  <w:style w:type="character" w:customStyle="1" w:styleId="203">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204">
    <w:name w:val="正文文本 Char1"/>
    <w:autoRedefine/>
    <w:qFormat/>
    <w:uiPriority w:val="0"/>
    <w:rPr>
      <w:kern w:val="2"/>
      <w:sz w:val="21"/>
      <w:szCs w:val="22"/>
    </w:rPr>
  </w:style>
  <w:style w:type="character" w:customStyle="1" w:styleId="205">
    <w:name w:val="标题 9 Char1"/>
    <w:autoRedefine/>
    <w:qFormat/>
    <w:uiPriority w:val="0"/>
    <w:rPr>
      <w:rFonts w:ascii="Times New Roman" w:hAnsi="Times New Roman" w:eastAsia="仿宋_GB2312" w:cs="Times New Roman"/>
      <w:sz w:val="30"/>
      <w:szCs w:val="20"/>
    </w:rPr>
  </w:style>
  <w:style w:type="character" w:customStyle="1" w:styleId="206">
    <w:name w:val="批注框文本 字符"/>
    <w:link w:val="29"/>
    <w:autoRedefine/>
    <w:qFormat/>
    <w:uiPriority w:val="0"/>
    <w:rPr>
      <w:rFonts w:eastAsia="宋体"/>
      <w:kern w:val="2"/>
      <w:sz w:val="18"/>
      <w:szCs w:val="18"/>
      <w:lang w:val="en-US" w:eastAsia="zh-CN" w:bidi="ar-SA"/>
    </w:rPr>
  </w:style>
  <w:style w:type="character" w:customStyle="1" w:styleId="207">
    <w:name w:val="脚注文本 Char1"/>
    <w:autoRedefine/>
    <w:qFormat/>
    <w:uiPriority w:val="0"/>
    <w:rPr>
      <w:rFonts w:ascii="Arial" w:hAnsi="Arial" w:cs="Arial"/>
      <w:sz w:val="18"/>
      <w:szCs w:val="18"/>
      <w:lang w:eastAsia="en-US"/>
    </w:rPr>
  </w:style>
  <w:style w:type="character" w:customStyle="1" w:styleId="208">
    <w:name w:val="正文文本缩进 Char"/>
    <w:autoRedefine/>
    <w:qFormat/>
    <w:uiPriority w:val="0"/>
    <w:rPr>
      <w:rFonts w:ascii="黑体" w:hAnsi="宋体" w:eastAsia="黑体"/>
      <w:color w:val="000000"/>
      <w:sz w:val="28"/>
      <w:szCs w:val="32"/>
    </w:rPr>
  </w:style>
  <w:style w:type="character" w:customStyle="1" w:styleId="209">
    <w:name w:val="HTML 预设格式 Char1"/>
    <w:autoRedefine/>
    <w:qFormat/>
    <w:uiPriority w:val="0"/>
    <w:rPr>
      <w:rFonts w:ascii="宋体" w:hAnsi="宋体" w:cs="宋体"/>
      <w:color w:val="000000"/>
      <w:sz w:val="24"/>
      <w:szCs w:val="24"/>
    </w:rPr>
  </w:style>
  <w:style w:type="character" w:customStyle="1" w:styleId="210">
    <w:name w:val="引用 Char3"/>
    <w:autoRedefine/>
    <w:qFormat/>
    <w:uiPriority w:val="29"/>
    <w:rPr>
      <w:rFonts w:ascii="Calibri" w:hAnsi="Calibri" w:eastAsia="宋体" w:cs="Times New Roman"/>
      <w:i/>
      <w:iCs/>
      <w:color w:val="000000"/>
      <w:szCs w:val="24"/>
    </w:rPr>
  </w:style>
  <w:style w:type="character" w:customStyle="1" w:styleId="211">
    <w:name w:val="尾注文本 字符"/>
    <w:link w:val="28"/>
    <w:autoRedefine/>
    <w:qFormat/>
    <w:uiPriority w:val="0"/>
    <w:rPr>
      <w:rFonts w:ascii="Arial" w:hAnsi="Arial" w:eastAsia="宋体" w:cs="Arial"/>
      <w:szCs w:val="24"/>
      <w:lang w:val="en-US" w:eastAsia="en-US" w:bidi="ar-SA"/>
    </w:rPr>
  </w:style>
  <w:style w:type="character" w:customStyle="1" w:styleId="212">
    <w:name w:val="标题 7 Char1"/>
    <w:autoRedefine/>
    <w:qFormat/>
    <w:uiPriority w:val="0"/>
    <w:rPr>
      <w:rFonts w:ascii="Times New Roman" w:hAnsi="Times New Roman" w:eastAsia="仿宋_GB2312" w:cs="Times New Roman"/>
      <w:sz w:val="30"/>
      <w:szCs w:val="20"/>
    </w:rPr>
  </w:style>
  <w:style w:type="character" w:customStyle="1" w:styleId="213">
    <w:name w:val="普通文字 Char Char1"/>
    <w:autoRedefine/>
    <w:qFormat/>
    <w:uiPriority w:val="0"/>
    <w:rPr>
      <w:rFonts w:ascii="宋体" w:hAnsi="Courier New"/>
      <w:kern w:val="2"/>
      <w:sz w:val="28"/>
      <w:szCs w:val="28"/>
    </w:rPr>
  </w:style>
  <w:style w:type="character" w:customStyle="1" w:styleId="214">
    <w:name w:val="明显参考1"/>
    <w:autoRedefine/>
    <w:qFormat/>
    <w:uiPriority w:val="0"/>
    <w:rPr>
      <w:b/>
      <w:bCs/>
      <w:smallCaps/>
      <w:color w:val="C0504D"/>
      <w:spacing w:val="5"/>
      <w:u w:val="single"/>
    </w:rPr>
  </w:style>
  <w:style w:type="character" w:customStyle="1" w:styleId="215">
    <w:name w:val="正文文本缩进 Char1"/>
    <w:autoRedefine/>
    <w:qFormat/>
    <w:uiPriority w:val="0"/>
    <w:rPr>
      <w:kern w:val="2"/>
      <w:sz w:val="21"/>
      <w:szCs w:val="24"/>
    </w:rPr>
  </w:style>
  <w:style w:type="character" w:customStyle="1" w:styleId="216">
    <w:name w:val="页眉 Char"/>
    <w:autoRedefine/>
    <w:qFormat/>
    <w:uiPriority w:val="0"/>
    <w:rPr>
      <w:sz w:val="18"/>
      <w:szCs w:val="18"/>
    </w:rPr>
  </w:style>
  <w:style w:type="character" w:customStyle="1" w:styleId="217">
    <w:name w:val="style31"/>
    <w:autoRedefine/>
    <w:qFormat/>
    <w:uiPriority w:val="0"/>
    <w:rPr>
      <w:sz w:val="10"/>
      <w:szCs w:val="10"/>
    </w:rPr>
  </w:style>
  <w:style w:type="character" w:customStyle="1" w:styleId="218">
    <w:name w:val="日期 Char"/>
    <w:autoRedefine/>
    <w:qFormat/>
    <w:uiPriority w:val="0"/>
    <w:rPr>
      <w:rFonts w:eastAsia="宋体"/>
      <w:szCs w:val="24"/>
    </w:rPr>
  </w:style>
  <w:style w:type="character" w:customStyle="1" w:styleId="219">
    <w:name w:val="标题 1 Char1"/>
    <w:autoRedefine/>
    <w:qFormat/>
    <w:uiPriority w:val="0"/>
    <w:rPr>
      <w:rFonts w:ascii="Times New Roman" w:hAnsi="Times New Roman" w:eastAsia="宋体" w:cs="Times New Roman"/>
      <w:b/>
      <w:bCs/>
      <w:kern w:val="44"/>
      <w:sz w:val="44"/>
      <w:szCs w:val="44"/>
    </w:rPr>
  </w:style>
  <w:style w:type="character" w:customStyle="1" w:styleId="220">
    <w:name w:val="main_tdbg_7601"/>
    <w:autoRedefine/>
    <w:qFormat/>
    <w:uiPriority w:val="0"/>
    <w:rPr>
      <w:sz w:val="14"/>
      <w:szCs w:val="14"/>
    </w:rPr>
  </w:style>
  <w:style w:type="character" w:customStyle="1" w:styleId="221">
    <w:name w:val="尾注文本 Char1"/>
    <w:autoRedefine/>
    <w:qFormat/>
    <w:uiPriority w:val="0"/>
    <w:rPr>
      <w:rFonts w:ascii="Arial" w:hAnsi="Arial" w:cs="Arial"/>
      <w:szCs w:val="24"/>
      <w:lang w:eastAsia="en-US"/>
    </w:rPr>
  </w:style>
  <w:style w:type="character" w:customStyle="1" w:styleId="222">
    <w:name w:val="副标题 Char2"/>
    <w:autoRedefine/>
    <w:qFormat/>
    <w:uiPriority w:val="11"/>
    <w:rPr>
      <w:rFonts w:ascii="Cambria" w:hAnsi="Cambria" w:eastAsia="宋体" w:cs="Times New Roman"/>
      <w:b/>
      <w:bCs/>
      <w:kern w:val="28"/>
      <w:sz w:val="32"/>
      <w:szCs w:val="32"/>
    </w:rPr>
  </w:style>
  <w:style w:type="character" w:customStyle="1" w:styleId="223">
    <w:name w:val="正文文本缩进 3 Char2"/>
    <w:autoRedefine/>
    <w:semiHidden/>
    <w:qFormat/>
    <w:uiPriority w:val="99"/>
    <w:rPr>
      <w:rFonts w:ascii="Calibri" w:hAnsi="Calibri" w:eastAsia="宋体" w:cs="Times New Roman"/>
      <w:sz w:val="16"/>
      <w:szCs w:val="16"/>
    </w:rPr>
  </w:style>
  <w:style w:type="character" w:customStyle="1" w:styleId="224">
    <w:name w:val="Char Char34"/>
    <w:autoRedefine/>
    <w:qFormat/>
    <w:uiPriority w:val="0"/>
    <w:rPr>
      <w:rFonts w:ascii="仿宋_GB2312" w:eastAsia="仿宋_GB2312" w:cs="MingLiU"/>
      <w:b/>
      <w:spacing w:val="1"/>
      <w:w w:val="99"/>
      <w:sz w:val="28"/>
      <w:szCs w:val="32"/>
    </w:rPr>
  </w:style>
  <w:style w:type="character" w:customStyle="1" w:styleId="225">
    <w:name w:val="docpro"/>
    <w:basedOn w:val="48"/>
    <w:autoRedefine/>
    <w:qFormat/>
    <w:uiPriority w:val="0"/>
  </w:style>
  <w:style w:type="character" w:customStyle="1" w:styleId="226">
    <w:name w:val="正文文本 字符"/>
    <w:link w:val="17"/>
    <w:autoRedefine/>
    <w:qFormat/>
    <w:uiPriority w:val="0"/>
    <w:rPr>
      <w:rFonts w:eastAsia="宋体"/>
      <w:kern w:val="2"/>
      <w:sz w:val="21"/>
      <w:szCs w:val="24"/>
      <w:lang w:val="en-US" w:eastAsia="zh-CN" w:bidi="ar-SA"/>
    </w:rPr>
  </w:style>
  <w:style w:type="character" w:customStyle="1" w:styleId="227">
    <w:name w:val="ITTHEADER1 Char"/>
    <w:autoRedefine/>
    <w:qFormat/>
    <w:uiPriority w:val="0"/>
    <w:rPr>
      <w:rFonts w:eastAsia="黑体"/>
      <w:kern w:val="2"/>
      <w:sz w:val="44"/>
      <w:szCs w:val="44"/>
      <w:lang w:val="en-US" w:eastAsia="zh-CN" w:bidi="ar-SA"/>
    </w:rPr>
  </w:style>
  <w:style w:type="character" w:customStyle="1" w:styleId="228">
    <w:name w:val="副标题 Char"/>
    <w:autoRedefine/>
    <w:qFormat/>
    <w:uiPriority w:val="0"/>
    <w:rPr>
      <w:rFonts w:ascii="Cambria" w:hAnsi="Cambria" w:eastAsia="宋体" w:cs="Times New Roman"/>
      <w:b/>
      <w:bCs/>
      <w:kern w:val="28"/>
      <w:sz w:val="32"/>
      <w:szCs w:val="32"/>
    </w:rPr>
  </w:style>
  <w:style w:type="character" w:customStyle="1" w:styleId="229">
    <w:name w:val="标题 6 字符"/>
    <w:link w:val="7"/>
    <w:autoRedefine/>
    <w:qFormat/>
    <w:uiPriority w:val="0"/>
    <w:rPr>
      <w:rFonts w:hAnsi="Arial" w:eastAsia="仿宋_GB2312"/>
      <w:sz w:val="30"/>
      <w:lang w:val="en-US" w:eastAsia="zh-CN" w:bidi="ar-SA"/>
    </w:rPr>
  </w:style>
  <w:style w:type="character" w:customStyle="1" w:styleId="230">
    <w:name w:val="标题 Char2"/>
    <w:autoRedefine/>
    <w:qFormat/>
    <w:uiPriority w:val="10"/>
    <w:rPr>
      <w:rFonts w:ascii="Cambria" w:hAnsi="Cambria" w:eastAsia="宋体" w:cs="Times New Roman"/>
      <w:b/>
      <w:bCs/>
      <w:sz w:val="32"/>
      <w:szCs w:val="32"/>
    </w:rPr>
  </w:style>
  <w:style w:type="character" w:customStyle="1" w:styleId="231">
    <w:name w:val="正文文本 Char2"/>
    <w:autoRedefine/>
    <w:qFormat/>
    <w:uiPriority w:val="99"/>
    <w:rPr>
      <w:kern w:val="2"/>
      <w:sz w:val="21"/>
      <w:szCs w:val="24"/>
    </w:rPr>
  </w:style>
  <w:style w:type="character" w:customStyle="1" w:styleId="232">
    <w:name w:val="正文文本 2 字符"/>
    <w:link w:val="40"/>
    <w:autoRedefine/>
    <w:qFormat/>
    <w:uiPriority w:val="0"/>
    <w:rPr>
      <w:i/>
      <w:iCs/>
      <w:kern w:val="2"/>
      <w:sz w:val="26"/>
      <w:szCs w:val="24"/>
    </w:rPr>
  </w:style>
  <w:style w:type="character" w:customStyle="1" w:styleId="233">
    <w:name w:val="0d1471"/>
    <w:autoRedefine/>
    <w:qFormat/>
    <w:uiPriority w:val="0"/>
    <w:rPr>
      <w:color w:val="000000"/>
      <w:sz w:val="11"/>
      <w:szCs w:val="11"/>
      <w:u w:val="none"/>
    </w:rPr>
  </w:style>
  <w:style w:type="character" w:customStyle="1" w:styleId="234">
    <w:name w:val="批注主题 Char"/>
    <w:autoRedefine/>
    <w:qFormat/>
    <w:uiPriority w:val="0"/>
    <w:rPr>
      <w:rFonts w:ascii="宋体" w:hAnsi="宋体" w:eastAsia="宋体"/>
      <w:kern w:val="2"/>
      <w:sz w:val="24"/>
      <w:szCs w:val="28"/>
      <w:lang w:val="en-US" w:eastAsia="zh-CN" w:bidi="ar-SA"/>
    </w:rPr>
  </w:style>
  <w:style w:type="character" w:customStyle="1" w:styleId="235">
    <w:name w:val="正文文本 2 Char1"/>
    <w:autoRedefine/>
    <w:semiHidden/>
    <w:qFormat/>
    <w:uiPriority w:val="99"/>
    <w:rPr>
      <w:rFonts w:ascii="Calibri" w:hAnsi="Calibri" w:eastAsia="宋体" w:cs="Times New Roman"/>
      <w:szCs w:val="24"/>
    </w:rPr>
  </w:style>
  <w:style w:type="character" w:customStyle="1" w:styleId="236">
    <w:name w:val="批注框文本 Char1"/>
    <w:autoRedefine/>
    <w:qFormat/>
    <w:uiPriority w:val="0"/>
    <w:rPr>
      <w:kern w:val="2"/>
      <w:sz w:val="18"/>
      <w:szCs w:val="18"/>
    </w:rPr>
  </w:style>
  <w:style w:type="character" w:customStyle="1" w:styleId="237">
    <w:name w:val="标题 字符"/>
    <w:link w:val="44"/>
    <w:autoRedefine/>
    <w:qFormat/>
    <w:uiPriority w:val="0"/>
    <w:rPr>
      <w:rFonts w:eastAsia="宋体"/>
      <w:szCs w:val="24"/>
      <w:u w:val="single"/>
      <w:lang w:val="en-US" w:eastAsia="en-US" w:bidi="ar-SA"/>
    </w:rPr>
  </w:style>
  <w:style w:type="character" w:customStyle="1" w:styleId="238">
    <w:name w:val="正文文本缩进 2 字符"/>
    <w:link w:val="27"/>
    <w:autoRedefine/>
    <w:qFormat/>
    <w:uiPriority w:val="0"/>
    <w:rPr>
      <w:rFonts w:eastAsia="宋体"/>
      <w:sz w:val="28"/>
      <w:szCs w:val="24"/>
      <w:lang w:val="en-US" w:eastAsia="zh-CN" w:bidi="ar-SA"/>
    </w:rPr>
  </w:style>
  <w:style w:type="character" w:customStyle="1" w:styleId="239">
    <w:name w:val="引用 Char"/>
    <w:link w:val="116"/>
    <w:autoRedefine/>
    <w:qFormat/>
    <w:uiPriority w:val="0"/>
    <w:rPr>
      <w:rFonts w:ascii="Times New Roman" w:hAnsi="Times New Roman" w:eastAsia="宋体" w:cs="Times New Roman"/>
      <w:i/>
      <w:iCs/>
      <w:color w:val="000000"/>
      <w:kern w:val="2"/>
      <w:sz w:val="21"/>
      <w:szCs w:val="24"/>
    </w:rPr>
  </w:style>
  <w:style w:type="character" w:customStyle="1" w:styleId="240">
    <w:name w:val="font161"/>
    <w:autoRedefine/>
    <w:qFormat/>
    <w:uiPriority w:val="0"/>
    <w:rPr>
      <w:b/>
      <w:bCs/>
      <w:sz w:val="32"/>
      <w:szCs w:val="32"/>
    </w:rPr>
  </w:style>
  <w:style w:type="character" w:customStyle="1" w:styleId="241">
    <w:name w:val="正文文本缩进 字符"/>
    <w:link w:val="19"/>
    <w:autoRedefine/>
    <w:qFormat/>
    <w:uiPriority w:val="0"/>
    <w:rPr>
      <w:rFonts w:eastAsia="宋体"/>
      <w:kern w:val="2"/>
      <w:sz w:val="21"/>
      <w:szCs w:val="24"/>
      <w:lang w:val="en-US" w:eastAsia="zh-CN" w:bidi="ar-SA"/>
    </w:rPr>
  </w:style>
  <w:style w:type="character" w:customStyle="1" w:styleId="242">
    <w:name w:val="标题 9 字符"/>
    <w:link w:val="11"/>
    <w:autoRedefine/>
    <w:qFormat/>
    <w:uiPriority w:val="0"/>
    <w:rPr>
      <w:rFonts w:eastAsia="仿宋_GB2312"/>
      <w:sz w:val="30"/>
      <w:lang w:val="en-US" w:eastAsia="zh-CN" w:bidi="ar-SA"/>
    </w:rPr>
  </w:style>
  <w:style w:type="character" w:customStyle="1" w:styleId="243">
    <w:name w:val="标题 8 字符"/>
    <w:link w:val="10"/>
    <w:autoRedefine/>
    <w:qFormat/>
    <w:uiPriority w:val="0"/>
    <w:rPr>
      <w:rFonts w:hAnsi="Arial" w:eastAsia="仿宋_GB2312"/>
      <w:sz w:val="30"/>
      <w:lang w:val="en-US" w:eastAsia="zh-CN" w:bidi="ar-SA"/>
    </w:rPr>
  </w:style>
  <w:style w:type="character" w:customStyle="1" w:styleId="244">
    <w:name w:val="Char Char32"/>
    <w:autoRedefine/>
    <w:qFormat/>
    <w:uiPriority w:val="0"/>
    <w:rPr>
      <w:rFonts w:ascii="仿宋_GB2312" w:eastAsia="仿宋_GB2312" w:cs="MingLiU"/>
      <w:b/>
      <w:spacing w:val="1"/>
      <w:w w:val="99"/>
      <w:sz w:val="28"/>
      <w:szCs w:val="32"/>
    </w:rPr>
  </w:style>
  <w:style w:type="character" w:customStyle="1" w:styleId="245">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46">
    <w:name w:val="标题 2 Char1"/>
    <w:autoRedefine/>
    <w:qFormat/>
    <w:uiPriority w:val="0"/>
    <w:rPr>
      <w:rFonts w:ascii="Cambria" w:hAnsi="Cambria" w:eastAsia="宋体" w:cs="Times New Roman"/>
      <w:b/>
      <w:bCs/>
      <w:kern w:val="2"/>
      <w:sz w:val="32"/>
      <w:szCs w:val="32"/>
    </w:rPr>
  </w:style>
  <w:style w:type="character" w:customStyle="1" w:styleId="247">
    <w:name w:val="ss16"/>
    <w:autoRedefine/>
    <w:qFormat/>
    <w:uiPriority w:val="0"/>
    <w:rPr>
      <w:rFonts w:hint="eastAsia" w:ascii="宋体" w:hAnsi="宋体" w:eastAsia="宋体"/>
      <w:color w:val="000000"/>
      <w:sz w:val="9"/>
      <w:szCs w:val="9"/>
    </w:rPr>
  </w:style>
  <w:style w:type="character" w:customStyle="1" w:styleId="248">
    <w:name w:val="批注主题 Char3"/>
    <w:autoRedefine/>
    <w:semiHidden/>
    <w:qFormat/>
    <w:uiPriority w:val="99"/>
    <w:rPr>
      <w:rFonts w:ascii="Calibri" w:hAnsi="Calibri" w:eastAsia="宋体" w:cs="Times New Roman"/>
      <w:b/>
      <w:bCs/>
      <w:szCs w:val="24"/>
    </w:rPr>
  </w:style>
  <w:style w:type="character" w:customStyle="1" w:styleId="249">
    <w:name w:val="明显引用 Char1"/>
    <w:link w:val="133"/>
    <w:autoRedefine/>
    <w:qFormat/>
    <w:uiPriority w:val="30"/>
    <w:rPr>
      <w:b/>
      <w:bCs/>
      <w:i/>
      <w:iCs/>
      <w:color w:val="4F81BD"/>
      <w:kern w:val="2"/>
      <w:sz w:val="21"/>
    </w:rPr>
  </w:style>
  <w:style w:type="character" w:customStyle="1" w:styleId="250">
    <w:name w:val="HTML 预设格式 Char2"/>
    <w:autoRedefine/>
    <w:semiHidden/>
    <w:qFormat/>
    <w:uiPriority w:val="99"/>
    <w:rPr>
      <w:rFonts w:ascii="Courier New" w:hAnsi="Courier New" w:eastAsia="宋体" w:cs="Courier New"/>
      <w:sz w:val="20"/>
      <w:szCs w:val="20"/>
    </w:rPr>
  </w:style>
  <w:style w:type="character" w:customStyle="1" w:styleId="251">
    <w:name w:val="Char Char17"/>
    <w:autoRedefine/>
    <w:qFormat/>
    <w:uiPriority w:val="0"/>
    <w:rPr>
      <w:kern w:val="2"/>
      <w:sz w:val="26"/>
      <w:szCs w:val="24"/>
    </w:rPr>
  </w:style>
  <w:style w:type="character" w:customStyle="1" w:styleId="252">
    <w:name w:val="标题 3 Char1"/>
    <w:autoRedefine/>
    <w:qFormat/>
    <w:uiPriority w:val="0"/>
    <w:rPr>
      <w:rFonts w:ascii="Times New Roman" w:hAnsi="Times New Roman" w:eastAsia="宋体" w:cs="Times New Roman"/>
      <w:b/>
      <w:bCs/>
      <w:kern w:val="2"/>
      <w:sz w:val="32"/>
      <w:szCs w:val="32"/>
    </w:rPr>
  </w:style>
  <w:style w:type="character" w:customStyle="1" w:styleId="253">
    <w:name w:val="标题 5 Char"/>
    <w:autoRedefine/>
    <w:qFormat/>
    <w:uiPriority w:val="0"/>
    <w:rPr>
      <w:rFonts w:ascii="Calibri" w:hAnsi="Calibri" w:eastAsia="宋体" w:cs="Times New Roman"/>
      <w:b/>
      <w:bCs/>
      <w:sz w:val="28"/>
      <w:szCs w:val="28"/>
    </w:rPr>
  </w:style>
  <w:style w:type="character" w:customStyle="1" w:styleId="254">
    <w:name w:val="页脚 Char1"/>
    <w:autoRedefine/>
    <w:semiHidden/>
    <w:qFormat/>
    <w:uiPriority w:val="99"/>
    <w:rPr>
      <w:kern w:val="2"/>
      <w:sz w:val="18"/>
      <w:szCs w:val="18"/>
    </w:rPr>
  </w:style>
  <w:style w:type="character" w:customStyle="1" w:styleId="255">
    <w:name w:val="unnamed1"/>
    <w:basedOn w:val="48"/>
    <w:autoRedefine/>
    <w:qFormat/>
    <w:uiPriority w:val="0"/>
  </w:style>
  <w:style w:type="character" w:customStyle="1" w:styleId="256">
    <w:name w:val="Char Char9"/>
    <w:autoRedefine/>
    <w:qFormat/>
    <w:locked/>
    <w:uiPriority w:val="0"/>
    <w:rPr>
      <w:rFonts w:ascii="仿宋_GB2312" w:eastAsia="仿宋_GB2312" w:cs="MingLiU"/>
      <w:b/>
      <w:sz w:val="24"/>
      <w:szCs w:val="28"/>
      <w:lang w:val="en-US" w:eastAsia="zh-CN" w:bidi="ar-SA"/>
    </w:rPr>
  </w:style>
  <w:style w:type="character" w:customStyle="1" w:styleId="257">
    <w:name w:val="批注主题 Char1"/>
    <w:autoRedefine/>
    <w:qFormat/>
    <w:uiPriority w:val="0"/>
    <w:rPr>
      <w:b/>
      <w:bCs/>
      <w:kern w:val="2"/>
      <w:sz w:val="21"/>
      <w:szCs w:val="22"/>
    </w:rPr>
  </w:style>
  <w:style w:type="character" w:customStyle="1" w:styleId="258">
    <w:name w:val="正文文本 3 字符"/>
    <w:link w:val="16"/>
    <w:autoRedefine/>
    <w:qFormat/>
    <w:uiPriority w:val="0"/>
    <w:rPr>
      <w:rFonts w:eastAsia="宋体"/>
      <w:kern w:val="2"/>
      <w:sz w:val="16"/>
      <w:szCs w:val="16"/>
      <w:lang w:val="en-US" w:eastAsia="zh-CN" w:bidi="ar-SA"/>
    </w:rPr>
  </w:style>
  <w:style w:type="character" w:customStyle="1" w:styleId="259">
    <w:name w:val="纯文本 Char2"/>
    <w:autoRedefine/>
    <w:semiHidden/>
    <w:qFormat/>
    <w:uiPriority w:val="99"/>
    <w:rPr>
      <w:rFonts w:ascii="宋体" w:hAnsi="Courier New" w:eastAsia="宋体" w:cs="Courier New"/>
      <w:szCs w:val="21"/>
    </w:rPr>
  </w:style>
  <w:style w:type="character" w:customStyle="1" w:styleId="260">
    <w:name w:val="intel3"/>
    <w:basedOn w:val="48"/>
    <w:autoRedefine/>
    <w:qFormat/>
    <w:uiPriority w:val="0"/>
  </w:style>
  <w:style w:type="character" w:customStyle="1" w:styleId="261">
    <w:name w:val="subhead1"/>
    <w:autoRedefine/>
    <w:qFormat/>
    <w:uiPriority w:val="0"/>
    <w:rPr>
      <w:rFonts w:hint="default" w:ascii="Tahoma" w:hAnsi="Tahoma" w:cs="Tahoma"/>
      <w:color w:val="000000"/>
      <w:sz w:val="18"/>
      <w:szCs w:val="18"/>
      <w:u w:val="none"/>
      <w:shd w:val="clear" w:color="auto" w:fill="FFFFFF"/>
    </w:rPr>
  </w:style>
  <w:style w:type="character" w:customStyle="1" w:styleId="262">
    <w:name w:val="脚注文本 Char"/>
    <w:autoRedefine/>
    <w:qFormat/>
    <w:uiPriority w:val="0"/>
    <w:rPr>
      <w:rFonts w:ascii="Arial" w:hAnsi="Arial" w:eastAsia="宋体" w:cs="Arial"/>
      <w:sz w:val="18"/>
      <w:szCs w:val="18"/>
      <w:lang w:eastAsia="en-US"/>
    </w:rPr>
  </w:style>
  <w:style w:type="character" w:customStyle="1" w:styleId="263">
    <w:name w:val="引用 Char1"/>
    <w:link w:val="138"/>
    <w:autoRedefine/>
    <w:qFormat/>
    <w:uiPriority w:val="29"/>
    <w:rPr>
      <w:i/>
      <w:iCs/>
      <w:color w:val="000000"/>
      <w:kern w:val="2"/>
      <w:sz w:val="21"/>
    </w:rPr>
  </w:style>
  <w:style w:type="character" w:customStyle="1" w:styleId="264">
    <w:name w:val="正文文本缩进 2 Char"/>
    <w:autoRedefine/>
    <w:qFormat/>
    <w:uiPriority w:val="0"/>
    <w:rPr>
      <w:kern w:val="2"/>
      <w:sz w:val="21"/>
      <w:szCs w:val="24"/>
    </w:rPr>
  </w:style>
  <w:style w:type="character" w:customStyle="1" w:styleId="265">
    <w:name w:val="脚注文本 Char2"/>
    <w:autoRedefine/>
    <w:semiHidden/>
    <w:qFormat/>
    <w:uiPriority w:val="99"/>
    <w:rPr>
      <w:rFonts w:ascii="Calibri" w:hAnsi="Calibri" w:eastAsia="宋体" w:cs="Times New Roman"/>
      <w:sz w:val="18"/>
      <w:szCs w:val="18"/>
    </w:rPr>
  </w:style>
  <w:style w:type="character" w:customStyle="1" w:styleId="266">
    <w:name w:val="ca-141"/>
    <w:autoRedefine/>
    <w:qFormat/>
    <w:uiPriority w:val="0"/>
    <w:rPr>
      <w:rFonts w:hint="eastAsia" w:ascii="仿宋_GB2312" w:eastAsia="仿宋_GB2312"/>
      <w:sz w:val="21"/>
      <w:szCs w:val="21"/>
    </w:rPr>
  </w:style>
  <w:style w:type="character" w:customStyle="1" w:styleId="267">
    <w:name w:val="标题 Char1"/>
    <w:autoRedefine/>
    <w:qFormat/>
    <w:uiPriority w:val="10"/>
    <w:rPr>
      <w:szCs w:val="24"/>
      <w:u w:val="single"/>
      <w:lang w:eastAsia="en-US"/>
    </w:rPr>
  </w:style>
  <w:style w:type="character" w:customStyle="1" w:styleId="268">
    <w:name w:val="style161"/>
    <w:autoRedefine/>
    <w:qFormat/>
    <w:uiPriority w:val="0"/>
    <w:rPr>
      <w:b/>
      <w:bCs/>
      <w:color w:val="333333"/>
    </w:rPr>
  </w:style>
  <w:style w:type="character" w:customStyle="1" w:styleId="269">
    <w:name w:val="Char Char11"/>
    <w:autoRedefine/>
    <w:qFormat/>
    <w:locked/>
    <w:uiPriority w:val="0"/>
    <w:rPr>
      <w:rFonts w:eastAsia="黑体"/>
      <w:kern w:val="2"/>
      <w:sz w:val="44"/>
      <w:szCs w:val="44"/>
      <w:lang w:val="en-US" w:eastAsia="zh-CN" w:bidi="ar-SA"/>
    </w:rPr>
  </w:style>
  <w:style w:type="character" w:customStyle="1" w:styleId="270">
    <w:name w:val="标题 7 Char"/>
    <w:autoRedefine/>
    <w:qFormat/>
    <w:uiPriority w:val="0"/>
    <w:rPr>
      <w:rFonts w:ascii="Calibri" w:hAnsi="Calibri" w:eastAsia="宋体" w:cs="Times New Roman"/>
      <w:b/>
      <w:bCs/>
      <w:sz w:val="24"/>
      <w:szCs w:val="24"/>
    </w:rPr>
  </w:style>
  <w:style w:type="character" w:customStyle="1" w:styleId="271">
    <w:name w:val="批注文字 Char1"/>
    <w:autoRedefine/>
    <w:qFormat/>
    <w:uiPriority w:val="99"/>
    <w:rPr>
      <w:rFonts w:ascii="Times New Roman" w:hAnsi="Times New Roman" w:eastAsia="宋体" w:cs="Times New Roman"/>
      <w:szCs w:val="24"/>
    </w:rPr>
  </w:style>
  <w:style w:type="character" w:customStyle="1" w:styleId="272">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6"/>
    <w:autoRedefine/>
    <w:qFormat/>
    <w:uiPriority w:val="0"/>
    <w:rPr>
      <w:rFonts w:ascii="宋体" w:hAnsi="宋体" w:eastAsia="宋体" w:cs="宋体"/>
      <w:b/>
      <w:bCs/>
      <w:lang w:val="en-US" w:eastAsia="zh-CN" w:bidi="ar-SA"/>
    </w:rPr>
  </w:style>
  <w:style w:type="character" w:customStyle="1" w:styleId="274">
    <w:name w:val="正文文本缩进 3 Char1"/>
    <w:autoRedefine/>
    <w:qFormat/>
    <w:uiPriority w:val="0"/>
    <w:rPr>
      <w:rFonts w:ascii="宋体" w:hAnsi="宋体"/>
      <w:kern w:val="2"/>
      <w:sz w:val="28"/>
      <w:szCs w:val="28"/>
    </w:rPr>
  </w:style>
  <w:style w:type="character" w:customStyle="1" w:styleId="275">
    <w:name w:val="正文文本 Char"/>
    <w:autoRedefine/>
    <w:qFormat/>
    <w:uiPriority w:val="0"/>
    <w:rPr>
      <w:sz w:val="26"/>
      <w:szCs w:val="24"/>
    </w:rPr>
  </w:style>
  <w:style w:type="character" w:customStyle="1" w:styleId="276">
    <w:name w:val="明显引用 字符"/>
    <w:link w:val="82"/>
    <w:autoRedefine/>
    <w:qFormat/>
    <w:uiPriority w:val="0"/>
    <w:rPr>
      <w:b/>
      <w:bCs/>
      <w:i/>
      <w:iCs/>
      <w:color w:val="4F81BD"/>
      <w:kern w:val="2"/>
      <w:sz w:val="21"/>
      <w:szCs w:val="22"/>
      <w:lang w:bidi="ar-SA"/>
    </w:rPr>
  </w:style>
  <w:style w:type="character" w:customStyle="1" w:styleId="277">
    <w:name w:val="Char Char12"/>
    <w:autoRedefine/>
    <w:qFormat/>
    <w:uiPriority w:val="0"/>
    <w:rPr>
      <w:rFonts w:eastAsia="黑体"/>
      <w:kern w:val="2"/>
      <w:sz w:val="44"/>
      <w:szCs w:val="44"/>
      <w:lang w:val="en-US" w:eastAsia="zh-CN" w:bidi="ar-SA"/>
    </w:rPr>
  </w:style>
  <w:style w:type="character" w:customStyle="1" w:styleId="278">
    <w:name w:val="标题 4 Char"/>
    <w:autoRedefine/>
    <w:qFormat/>
    <w:uiPriority w:val="0"/>
    <w:rPr>
      <w:rFonts w:ascii="仿宋_GB2312" w:hAnsi="Calibri" w:eastAsia="仿宋_GB2312" w:cs="Times New Roman"/>
      <w:b/>
      <w:kern w:val="0"/>
      <w:sz w:val="24"/>
      <w:szCs w:val="28"/>
    </w:rPr>
  </w:style>
  <w:style w:type="character" w:customStyle="1" w:styleId="279">
    <w:name w:val="明显引用 Char3"/>
    <w:autoRedefine/>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5"/>
    <w:autoRedefine/>
    <w:qFormat/>
    <w:uiPriority w:val="0"/>
    <w:rPr>
      <w:rFonts w:eastAsia="宋体"/>
      <w:b/>
      <w:bCs/>
      <w:kern w:val="2"/>
      <w:sz w:val="21"/>
      <w:szCs w:val="24"/>
      <w:lang w:val="en-US" w:eastAsia="zh-CN" w:bidi="ar-SA"/>
    </w:rPr>
  </w:style>
  <w:style w:type="character" w:customStyle="1" w:styleId="282">
    <w:name w:val="不明显强调1"/>
    <w:autoRedefine/>
    <w:qFormat/>
    <w:uiPriority w:val="0"/>
    <w:rPr>
      <w:i/>
      <w:iCs/>
      <w:color w:val="808080"/>
    </w:rPr>
  </w:style>
  <w:style w:type="character" w:customStyle="1" w:styleId="283">
    <w:name w:val="color_red1"/>
    <w:autoRedefine/>
    <w:qFormat/>
    <w:uiPriority w:val="0"/>
    <w:rPr>
      <w:color w:val="FA0004"/>
    </w:rPr>
  </w:style>
  <w:style w:type="character" w:customStyle="1" w:styleId="284">
    <w:name w:val="标题 7 字符"/>
    <w:link w:val="9"/>
    <w:autoRedefine/>
    <w:qFormat/>
    <w:uiPriority w:val="0"/>
    <w:rPr>
      <w:rFonts w:eastAsia="仿宋_GB2312"/>
      <w:sz w:val="30"/>
      <w:lang w:val="en-US" w:eastAsia="zh-CN" w:bidi="ar-SA"/>
    </w:rPr>
  </w:style>
  <w:style w:type="character" w:customStyle="1" w:styleId="285">
    <w:name w:val="标题5 Char Char"/>
    <w:link w:val="122"/>
    <w:autoRedefine/>
    <w:qFormat/>
    <w:uiPriority w:val="0"/>
    <w:rPr>
      <w:rFonts w:ascii="Arial" w:hAnsi="Arial"/>
      <w:b/>
      <w:bCs/>
      <w:sz w:val="24"/>
      <w:szCs w:val="32"/>
      <w:lang w:bidi="ar-SA"/>
    </w:rPr>
  </w:style>
  <w:style w:type="character" w:customStyle="1" w:styleId="286">
    <w:name w:val="脚注文本 字符"/>
    <w:link w:val="35"/>
    <w:autoRedefine/>
    <w:qFormat/>
    <w:uiPriority w:val="0"/>
    <w:rPr>
      <w:rFonts w:ascii="Arial" w:hAnsi="Arial" w:eastAsia="宋体" w:cs="Arial"/>
      <w:sz w:val="18"/>
      <w:szCs w:val="18"/>
      <w:lang w:val="en-US" w:eastAsia="en-US" w:bidi="ar-SA"/>
    </w:rPr>
  </w:style>
  <w:style w:type="character" w:customStyle="1" w:styleId="287">
    <w:name w:val="标题4 Char Char"/>
    <w:link w:val="92"/>
    <w:autoRedefine/>
    <w:qFormat/>
    <w:uiPriority w:val="0"/>
    <w:rPr>
      <w:rFonts w:ascii="Arial" w:hAnsi="Arial"/>
      <w:b/>
      <w:bCs/>
      <w:sz w:val="24"/>
      <w:szCs w:val="32"/>
      <w:lang w:bidi="ar-SA"/>
    </w:rPr>
  </w:style>
  <w:style w:type="character" w:customStyle="1" w:styleId="288">
    <w:name w:val="Char Char13"/>
    <w:autoRedefine/>
    <w:qFormat/>
    <w:uiPriority w:val="0"/>
    <w:rPr>
      <w:kern w:val="2"/>
      <w:sz w:val="18"/>
      <w:szCs w:val="18"/>
    </w:rPr>
  </w:style>
  <w:style w:type="character" w:customStyle="1" w:styleId="289">
    <w:name w:val="文档结构图 Char2"/>
    <w:autoRedefine/>
    <w:qFormat/>
    <w:uiPriority w:val="99"/>
    <w:rPr>
      <w:kern w:val="2"/>
      <w:sz w:val="21"/>
      <w:szCs w:val="24"/>
      <w:shd w:val="clear" w:color="auto" w:fill="000080"/>
    </w:rPr>
  </w:style>
  <w:style w:type="character" w:customStyle="1" w:styleId="290">
    <w:name w:val="批注文字 Char2"/>
    <w:autoRedefine/>
    <w:qFormat/>
    <w:uiPriority w:val="0"/>
    <w:rPr>
      <w:rFonts w:ascii="Calibri" w:hAnsi="Calibri" w:eastAsia="宋体" w:cs="Times New Roman"/>
      <w:szCs w:val="24"/>
    </w:rPr>
  </w:style>
  <w:style w:type="character" w:customStyle="1" w:styleId="291">
    <w:name w:val="标题 8 Char1"/>
    <w:autoRedefine/>
    <w:qFormat/>
    <w:uiPriority w:val="0"/>
    <w:rPr>
      <w:rFonts w:ascii="Times New Roman" w:hAnsi="Arial" w:eastAsia="仿宋_GB2312" w:cs="Times New Roman"/>
      <w:sz w:val="30"/>
      <w:szCs w:val="20"/>
    </w:rPr>
  </w:style>
  <w:style w:type="character" w:customStyle="1" w:styleId="292">
    <w:name w:val="页眉 字符"/>
    <w:link w:val="31"/>
    <w:autoRedefine/>
    <w:qFormat/>
    <w:uiPriority w:val="0"/>
    <w:rPr>
      <w:rFonts w:eastAsia="宋体"/>
      <w:kern w:val="2"/>
      <w:sz w:val="18"/>
      <w:szCs w:val="18"/>
      <w:lang w:val="en-US" w:eastAsia="zh-CN" w:bidi="ar-SA"/>
    </w:rPr>
  </w:style>
  <w:style w:type="character" w:customStyle="1" w:styleId="293">
    <w:name w:val="Char Char21"/>
    <w:autoRedefine/>
    <w:qFormat/>
    <w:uiPriority w:val="0"/>
    <w:rPr>
      <w:rFonts w:ascii="宋体" w:hAnsi="宋体" w:cs="宋体"/>
      <w:b/>
      <w:bCs/>
      <w:sz w:val="24"/>
      <w:szCs w:val="24"/>
    </w:rPr>
  </w:style>
  <w:style w:type="character" w:customStyle="1" w:styleId="294">
    <w:name w:val="标题 6 Char1"/>
    <w:autoRedefine/>
    <w:qFormat/>
    <w:uiPriority w:val="0"/>
    <w:rPr>
      <w:rFonts w:ascii="Times New Roman" w:hAnsi="Arial" w:eastAsia="仿宋_GB2312" w:cs="Times New Roman"/>
      <w:sz w:val="30"/>
      <w:szCs w:val="20"/>
    </w:rPr>
  </w:style>
  <w:style w:type="character" w:customStyle="1" w:styleId="295">
    <w:name w:val="_Style 293"/>
    <w:autoRedefine/>
    <w:qFormat/>
    <w:uiPriority w:val="0"/>
    <w:rPr>
      <w:smallCaps/>
      <w:color w:val="C0504D"/>
      <w:u w:val="single"/>
    </w:rPr>
  </w:style>
  <w:style w:type="character" w:customStyle="1" w:styleId="296">
    <w:name w:val="副标题 Char1"/>
    <w:autoRedefine/>
    <w:qFormat/>
    <w:uiPriority w:val="0"/>
    <w:rPr>
      <w:szCs w:val="24"/>
      <w:u w:val="single"/>
      <w:lang w:eastAsia="en-US"/>
    </w:rPr>
  </w:style>
  <w:style w:type="character" w:customStyle="1" w:styleId="297">
    <w:name w:val="正文文本 Char3"/>
    <w:autoRedefine/>
    <w:semiHidden/>
    <w:qFormat/>
    <w:uiPriority w:val="99"/>
    <w:rPr>
      <w:rFonts w:ascii="Calibri" w:hAnsi="Calibri" w:eastAsia="宋体" w:cs="Times New Roman"/>
      <w:szCs w:val="24"/>
    </w:rPr>
  </w:style>
  <w:style w:type="character" w:customStyle="1" w:styleId="298">
    <w:name w:val="标题 4 Char1"/>
    <w:autoRedefine/>
    <w:qFormat/>
    <w:uiPriority w:val="0"/>
    <w:rPr>
      <w:rFonts w:ascii="宋体" w:hAnsi="宋体" w:eastAsia="宋体" w:cs="宋体"/>
      <w:b/>
      <w:bCs/>
      <w:sz w:val="24"/>
      <w:szCs w:val="24"/>
    </w:rPr>
  </w:style>
  <w:style w:type="character" w:customStyle="1" w:styleId="299">
    <w:name w:val="文档结构图 Char3"/>
    <w:autoRedefine/>
    <w:semiHidden/>
    <w:qFormat/>
    <w:uiPriority w:val="99"/>
    <w:rPr>
      <w:rFonts w:ascii="宋体" w:hAnsi="Calibri" w:eastAsia="宋体" w:cs="Times New Roman"/>
      <w:sz w:val="18"/>
      <w:szCs w:val="18"/>
    </w:rPr>
  </w:style>
  <w:style w:type="character" w:customStyle="1" w:styleId="300">
    <w:name w:val="标题 3 字符"/>
    <w:link w:val="4"/>
    <w:autoRedefine/>
    <w:qFormat/>
    <w:uiPriority w:val="0"/>
    <w:rPr>
      <w:rFonts w:eastAsia="宋体"/>
      <w:b/>
      <w:bCs/>
      <w:kern w:val="2"/>
      <w:sz w:val="32"/>
      <w:szCs w:val="32"/>
      <w:lang w:val="en-US" w:eastAsia="zh-CN" w:bidi="ar-SA"/>
    </w:rPr>
  </w:style>
  <w:style w:type="character" w:customStyle="1" w:styleId="301">
    <w:name w:val="正文文本 3 Char2"/>
    <w:autoRedefine/>
    <w:semiHidden/>
    <w:qFormat/>
    <w:uiPriority w:val="99"/>
    <w:rPr>
      <w:rFonts w:ascii="Calibri" w:hAnsi="Calibri" w:eastAsia="宋体" w:cs="Times New Roman"/>
      <w:sz w:val="16"/>
      <w:szCs w:val="16"/>
    </w:rPr>
  </w:style>
  <w:style w:type="character" w:customStyle="1" w:styleId="302">
    <w:name w:val="Char Char23"/>
    <w:autoRedefine/>
    <w:qFormat/>
    <w:uiPriority w:val="0"/>
    <w:rPr>
      <w:rFonts w:ascii="Cambria" w:hAnsi="Cambria" w:eastAsia="宋体" w:cs="Times New Roman"/>
      <w:b/>
      <w:bCs/>
      <w:kern w:val="2"/>
      <w:sz w:val="32"/>
      <w:szCs w:val="32"/>
    </w:rPr>
  </w:style>
  <w:style w:type="character" w:customStyle="1" w:styleId="303">
    <w:name w:val="尾注文本 Char2"/>
    <w:autoRedefine/>
    <w:semiHidden/>
    <w:qFormat/>
    <w:uiPriority w:val="99"/>
    <w:rPr>
      <w:rFonts w:ascii="Calibri" w:hAnsi="Calibri" w:eastAsia="宋体" w:cs="Times New Roman"/>
      <w:szCs w:val="24"/>
    </w:rPr>
  </w:style>
  <w:style w:type="character" w:customStyle="1" w:styleId="304">
    <w:name w:val="书籍标题1"/>
    <w:autoRedefine/>
    <w:qFormat/>
    <w:uiPriority w:val="0"/>
    <w:rPr>
      <w:b/>
      <w:bCs/>
      <w:smallCaps/>
      <w:spacing w:val="5"/>
    </w:rPr>
  </w:style>
  <w:style w:type="character" w:customStyle="1" w:styleId="305">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306">
    <w:name w:val="批注文字 字符"/>
    <w:link w:val="15"/>
    <w:autoRedefine/>
    <w:qFormat/>
    <w:uiPriority w:val="99"/>
    <w:rPr>
      <w:rFonts w:eastAsia="宋体"/>
      <w:kern w:val="2"/>
      <w:sz w:val="21"/>
      <w:szCs w:val="24"/>
      <w:lang w:val="en-US" w:eastAsia="zh-CN" w:bidi="ar-SA"/>
    </w:rPr>
  </w:style>
  <w:style w:type="character" w:customStyle="1" w:styleId="307">
    <w:name w:val="批注文字 Char Char"/>
    <w:autoRedefine/>
    <w:qFormat/>
    <w:uiPriority w:val="0"/>
    <w:rPr>
      <w:rFonts w:ascii="宋体" w:hAnsi="Times New Roman" w:eastAsia="宋体" w:cs="Times New Roman"/>
      <w:sz w:val="28"/>
      <w:szCs w:val="20"/>
    </w:rPr>
  </w:style>
  <w:style w:type="character" w:customStyle="1" w:styleId="308">
    <w:name w:val="副标题 字符"/>
    <w:link w:val="34"/>
    <w:autoRedefine/>
    <w:qFormat/>
    <w:uiPriority w:val="0"/>
    <w:rPr>
      <w:rFonts w:eastAsia="宋体"/>
      <w:szCs w:val="24"/>
      <w:u w:val="single"/>
      <w:lang w:val="en-US" w:eastAsia="en-US" w:bidi="ar-SA"/>
    </w:rPr>
  </w:style>
  <w:style w:type="character" w:customStyle="1" w:styleId="309">
    <w:name w:val="批注主题 Char2"/>
    <w:autoRedefine/>
    <w:qFormat/>
    <w:uiPriority w:val="99"/>
    <w:rPr>
      <w:b/>
      <w:bCs/>
      <w:kern w:val="2"/>
      <w:sz w:val="21"/>
      <w:szCs w:val="24"/>
    </w:rPr>
  </w:style>
  <w:style w:type="character" w:customStyle="1" w:styleId="310">
    <w:name w:val="normaltext1"/>
    <w:autoRedefine/>
    <w:qFormat/>
    <w:uiPriority w:val="0"/>
    <w:rPr>
      <w:rFonts w:hint="default" w:ascii="ˎ̥" w:hAnsi="ˎ̥"/>
      <w:sz w:val="9"/>
      <w:szCs w:val="9"/>
    </w:rPr>
  </w:style>
  <w:style w:type="character" w:customStyle="1" w:styleId="311">
    <w:name w:val="不明显参考1"/>
    <w:autoRedefine/>
    <w:qFormat/>
    <w:uiPriority w:val="0"/>
    <w:rPr>
      <w:smallCaps/>
      <w:color w:val="C0504D"/>
      <w:u w:val="single"/>
    </w:rPr>
  </w:style>
  <w:style w:type="character" w:customStyle="1" w:styleId="312">
    <w:name w:val="标题 6 Char"/>
    <w:autoRedefine/>
    <w:qFormat/>
    <w:uiPriority w:val="0"/>
    <w:rPr>
      <w:rFonts w:ascii="Arial" w:hAnsi="Arial" w:eastAsia="黑体" w:cs="Times New Roman"/>
      <w:b/>
      <w:bCs/>
      <w:sz w:val="24"/>
      <w:szCs w:val="24"/>
    </w:rPr>
  </w:style>
  <w:style w:type="paragraph" w:customStyle="1" w:styleId="31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122</Pages>
  <Words>28901</Words>
  <Characters>164736</Characters>
  <Lines>1372</Lines>
  <Paragraphs>386</Paragraphs>
  <TotalTime>2</TotalTime>
  <ScaleCrop>false</ScaleCrop>
  <LinksUpToDate>false</LinksUpToDate>
  <CharactersWithSpaces>193251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优雅</cp:lastModifiedBy>
  <cp:lastPrinted>2019-02-01T08:39:00Z</cp:lastPrinted>
  <dcterms:modified xsi:type="dcterms:W3CDTF">2024-04-22T09:23:49Z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D267D5BD15584E12994138A7C8F74A3D</vt:lpwstr>
  </property>
</Properties>
</file>