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val="0"/>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重庆市铜梁区庆隆镇综合行政执法大队</w:t>
      </w:r>
    </w:p>
    <w:p>
      <w:pPr>
        <w:pStyle w:val="5"/>
        <w:keepNext w:val="0"/>
        <w:keepLines w:val="0"/>
        <w:pageBreakBefore w:val="0"/>
        <w:widowControl/>
        <w:kinsoku/>
        <w:wordWrap/>
        <w:overflowPunct/>
        <w:topLinePunct w:val="0"/>
        <w:autoSpaceDN/>
        <w:bidi w:val="0"/>
        <w:adjustRightInd w:val="0"/>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lang w:eastAsia="zh-CN"/>
        </w:rPr>
      </w:pP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val="0"/>
          <w:sz w:val="32"/>
          <w:szCs w:val="32"/>
          <w:shd w:val="clear" w:color="auto" w:fill="FFFFFF"/>
        </w:rPr>
      </w:pPr>
      <w:r>
        <w:rPr>
          <w:rStyle w:val="8"/>
          <w:rFonts w:hint="default" w:ascii="Times New Roman" w:hAnsi="Times New Roman" w:eastAsia="方正黑体_GBK" w:cs="Times New Roman"/>
          <w:b w:val="0"/>
          <w:bCs w:val="0"/>
          <w:sz w:val="32"/>
          <w:szCs w:val="32"/>
          <w:shd w:val="clear" w:color="auto" w:fill="FFFFFF"/>
          <w:lang w:eastAsia="zh-CN"/>
        </w:rPr>
        <w:t>一、单位</w:t>
      </w:r>
      <w:r>
        <w:rPr>
          <w:rStyle w:val="8"/>
          <w:rFonts w:hint="default" w:ascii="Times New Roman" w:hAnsi="Times New Roman" w:eastAsia="方正黑体_GBK" w:cs="Times New Roman"/>
          <w:b w:val="0"/>
          <w:bCs w:val="0"/>
          <w:sz w:val="32"/>
          <w:szCs w:val="32"/>
          <w:shd w:val="clear" w:color="auto" w:fill="FFFFFF"/>
        </w:rPr>
        <w:t>基本情况</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（一）职能职责</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重庆市铜梁区庆隆镇综合行政执法大队</w:t>
      </w:r>
      <w:r>
        <w:rPr>
          <w:rFonts w:hint="default" w:ascii="Times New Roman" w:hAnsi="Times New Roman" w:eastAsia="方正仿宋_GBK" w:cs="Times New Roman"/>
          <w:b w:val="0"/>
          <w:bCs w:val="0"/>
          <w:sz w:val="32"/>
          <w:szCs w:val="32"/>
          <w:lang w:eastAsia="zh-CN"/>
        </w:rPr>
        <w:t>的主要职责任务是受镇人民政府委托，集中行使农林水利、规划建设、卫生计生、市容环卫、环境保护、文化旅游等领域的行政执法权，完成主管部门交办的其他任务。</w:t>
      </w:r>
    </w:p>
    <w:p>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color w:val="auto"/>
          <w:sz w:val="32"/>
          <w:szCs w:val="32"/>
          <w:shd w:val="clear" w:color="auto" w:fill="FFFFFF"/>
          <w:lang w:eastAsia="zh-CN"/>
        </w:rPr>
        <w:t>本单位共一个独立编制机构，即</w:t>
      </w:r>
      <w:r>
        <w:rPr>
          <w:rFonts w:hint="default" w:ascii="Times New Roman" w:hAnsi="Times New Roman" w:eastAsia="方正仿宋_GBK" w:cs="Times New Roman"/>
          <w:b w:val="0"/>
          <w:bCs w:val="0"/>
          <w:sz w:val="32"/>
          <w:szCs w:val="32"/>
        </w:rPr>
        <w:t>重庆市铜梁区庆隆镇综合行政执法大队</w:t>
      </w:r>
      <w:r>
        <w:rPr>
          <w:rFonts w:hint="default" w:ascii="Times New Roman" w:hAnsi="Times New Roman" w:eastAsia="方正仿宋_GBK" w:cs="Times New Roman"/>
          <w:b w:val="0"/>
          <w:bCs w:val="0"/>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val="0"/>
          <w:sz w:val="32"/>
          <w:szCs w:val="32"/>
          <w:shd w:val="clear" w:color="auto" w:fill="FFFFFF"/>
        </w:rPr>
      </w:pPr>
      <w:r>
        <w:rPr>
          <w:rStyle w:val="8"/>
          <w:rFonts w:hint="default" w:ascii="Times New Roman" w:hAnsi="Times New Roman" w:eastAsia="方正黑体_GBK" w:cs="Times New Roman"/>
          <w:b w:val="0"/>
          <w:bCs w:val="0"/>
          <w:sz w:val="32"/>
          <w:szCs w:val="32"/>
          <w:shd w:val="clear" w:color="auto" w:fill="FFFFFF"/>
        </w:rPr>
        <w:t>二、</w:t>
      </w:r>
      <w:r>
        <w:rPr>
          <w:rStyle w:val="8"/>
          <w:rFonts w:hint="default" w:ascii="Times New Roman" w:hAnsi="Times New Roman" w:eastAsia="方正黑体_GBK" w:cs="Times New Roman"/>
          <w:b w:val="0"/>
          <w:bCs w:val="0"/>
          <w:sz w:val="32"/>
          <w:szCs w:val="32"/>
          <w:shd w:val="clear" w:color="auto" w:fill="FFFFFF"/>
          <w:lang w:eastAsia="zh-CN"/>
        </w:rPr>
        <w:t>单位</w:t>
      </w:r>
      <w:r>
        <w:rPr>
          <w:rStyle w:val="8"/>
          <w:rFonts w:hint="default" w:ascii="Times New Roman" w:hAnsi="Times New Roman" w:eastAsia="方正黑体_GBK" w:cs="Times New Roman"/>
          <w:b w:val="0"/>
          <w:bCs w:val="0"/>
          <w:sz w:val="32"/>
          <w:szCs w:val="32"/>
          <w:shd w:val="clear" w:color="auto" w:fill="FFFFFF"/>
        </w:rPr>
        <w:t>决算</w:t>
      </w:r>
      <w:r>
        <w:rPr>
          <w:rStyle w:val="8"/>
          <w:rFonts w:hint="default" w:ascii="Times New Roman" w:hAnsi="Times New Roman" w:eastAsia="方正黑体_GBK" w:cs="Times New Roman"/>
          <w:b w:val="0"/>
          <w:bCs w:val="0"/>
          <w:sz w:val="32"/>
          <w:szCs w:val="32"/>
          <w:shd w:val="clear" w:color="auto" w:fill="FFFFFF"/>
          <w:lang w:eastAsia="zh-CN"/>
        </w:rPr>
        <w:t>收支</w:t>
      </w:r>
      <w:r>
        <w:rPr>
          <w:rStyle w:val="8"/>
          <w:rFonts w:hint="default" w:ascii="Times New Roman" w:hAnsi="Times New Roman" w:eastAsia="方正黑体_GBK" w:cs="Times New Roman"/>
          <w:b w:val="0"/>
          <w:bCs w:val="0"/>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度收入总计87.81万元，支出总计</w:t>
      </w:r>
      <w:r>
        <w:rPr>
          <w:rFonts w:hint="default" w:ascii="Times New Roman" w:hAnsi="Times New Roman" w:eastAsia="方正仿宋_GBK" w:cs="Times New Roman"/>
          <w:b w:val="0"/>
          <w:bCs w:val="0"/>
          <w:sz w:val="32"/>
          <w:szCs w:val="32"/>
        </w:rPr>
        <w:t>87.81</w:t>
      </w:r>
      <w:r>
        <w:rPr>
          <w:rFonts w:hint="default" w:ascii="Times New Roman" w:hAnsi="Times New Roman" w:eastAsia="方正仿宋_GBK" w:cs="Times New Roman"/>
          <w:b w:val="0"/>
          <w:bCs w:val="0"/>
          <w:sz w:val="32"/>
          <w:szCs w:val="32"/>
          <w:shd w:val="clear" w:color="auto" w:fill="FFFFFF"/>
        </w:rPr>
        <w:t>万元。收、支与2023年度相比，增加87.81万元，增长100.0%，主要原因是</w:t>
      </w:r>
      <w:r>
        <w:rPr>
          <w:rFonts w:hint="default" w:ascii="Times New Roman" w:hAnsi="Times New Roman" w:eastAsia="方正仿宋_GBK" w:cs="Times New Roman"/>
          <w:b w:val="0"/>
          <w:bCs w:val="0"/>
          <w:color w:val="auto"/>
          <w:sz w:val="32"/>
          <w:szCs w:val="32"/>
          <w:shd w:val="clear" w:color="auto" w:fill="FFFFFF"/>
        </w:rPr>
        <w:t>2024年依据财政局要求，本单位将事业单位划分为</w:t>
      </w:r>
      <w:r>
        <w:rPr>
          <w:rFonts w:hint="default" w:ascii="Times New Roman" w:hAnsi="Times New Roman" w:eastAsia="方正仿宋_GBK" w:cs="Times New Roman"/>
          <w:b w:val="0"/>
          <w:bCs w:val="0"/>
          <w:sz w:val="32"/>
          <w:szCs w:val="32"/>
        </w:rPr>
        <w:t>重庆市铜梁区庆隆镇综合行政执法大队</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收支</w:t>
      </w:r>
      <w:r>
        <w:rPr>
          <w:rFonts w:hint="default" w:ascii="Times New Roman" w:hAnsi="Times New Roman" w:eastAsia="方正仿宋_GBK" w:cs="Times New Roman"/>
          <w:b w:val="0"/>
          <w:bCs w:val="0"/>
          <w:color w:val="auto"/>
          <w:sz w:val="32"/>
          <w:szCs w:val="32"/>
          <w:shd w:val="clear" w:color="auto" w:fill="FFFFFF"/>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故本年度增长100</w:t>
      </w:r>
      <w:r>
        <w:rPr>
          <w:rFonts w:hint="eastAsia"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度收入合计87.81万元，与2023年度相比，增加87.81万元，增长100.0%，主要原因是</w:t>
      </w:r>
      <w:r>
        <w:rPr>
          <w:rFonts w:hint="default" w:ascii="Times New Roman" w:hAnsi="Times New Roman" w:eastAsia="方正仿宋_GBK" w:cs="Times New Roman"/>
          <w:b w:val="0"/>
          <w:bCs w:val="0"/>
          <w:color w:val="auto"/>
          <w:sz w:val="32"/>
          <w:szCs w:val="32"/>
          <w:shd w:val="clear" w:color="auto" w:fill="FFFFFF"/>
        </w:rPr>
        <w:t>2024年依据财政局要求，本单位将事业单位划分为</w:t>
      </w:r>
      <w:r>
        <w:rPr>
          <w:rFonts w:hint="default" w:ascii="Times New Roman" w:hAnsi="Times New Roman" w:eastAsia="方正仿宋_GBK" w:cs="Times New Roman"/>
          <w:b w:val="0"/>
          <w:bCs w:val="0"/>
          <w:sz w:val="32"/>
          <w:szCs w:val="32"/>
        </w:rPr>
        <w:t>重庆市铜梁区庆隆镇综合行政执法大队</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收入</w:t>
      </w:r>
      <w:r>
        <w:rPr>
          <w:rFonts w:hint="default" w:ascii="Times New Roman" w:hAnsi="Times New Roman" w:eastAsia="方正仿宋_GBK" w:cs="Times New Roman"/>
          <w:b w:val="0"/>
          <w:bCs w:val="0"/>
          <w:color w:val="auto"/>
          <w:sz w:val="32"/>
          <w:szCs w:val="32"/>
          <w:shd w:val="clear" w:color="auto" w:fill="FFFFFF"/>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故本年度增长100</w:t>
      </w:r>
      <w:r>
        <w:rPr>
          <w:rFonts w:hint="eastAsia"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87.81</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w:t>
      </w:r>
      <w:r>
        <w:rPr>
          <w:rFonts w:hint="default" w:ascii="Times New Roman" w:hAnsi="Times New Roman" w:eastAsia="方正仿宋_GBK" w:cs="Times New Roman"/>
          <w:b w:val="0"/>
          <w:bCs w:val="0"/>
          <w:sz w:val="32"/>
          <w:szCs w:val="32"/>
          <w:shd w:val="clear" w:color="auto" w:fill="FFFFFF"/>
        </w:rPr>
        <w:t>%。</w:t>
      </w:r>
    </w:p>
    <w:p>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87.81</w:t>
      </w:r>
      <w:r>
        <w:rPr>
          <w:rFonts w:hint="default" w:ascii="Times New Roman" w:hAnsi="Times New Roman" w:eastAsia="方正仿宋_GBK" w:cs="Times New Roman"/>
          <w:b w:val="0"/>
          <w:bCs w:val="0"/>
          <w:sz w:val="32"/>
          <w:szCs w:val="32"/>
          <w:shd w:val="clear" w:color="auto" w:fill="FFFFFF"/>
        </w:rPr>
        <w:t>万元，与2023年度相比，增加87.81万元，增长100.0%，主要原因是</w:t>
      </w:r>
      <w:r>
        <w:rPr>
          <w:rFonts w:hint="default" w:ascii="Times New Roman" w:hAnsi="Times New Roman" w:eastAsia="方正仿宋_GBK" w:cs="Times New Roman"/>
          <w:b w:val="0"/>
          <w:bCs w:val="0"/>
          <w:color w:val="auto"/>
          <w:sz w:val="32"/>
          <w:szCs w:val="32"/>
          <w:shd w:val="clear" w:color="auto" w:fill="FFFFFF"/>
        </w:rPr>
        <w:t>2024年依据财政局要求，本单位将事业单位划分为</w:t>
      </w:r>
      <w:r>
        <w:rPr>
          <w:rFonts w:hint="default" w:ascii="Times New Roman" w:hAnsi="Times New Roman" w:eastAsia="方正仿宋_GBK" w:cs="Times New Roman"/>
          <w:b w:val="0"/>
          <w:bCs w:val="0"/>
          <w:sz w:val="32"/>
          <w:szCs w:val="32"/>
        </w:rPr>
        <w:t>重庆市铜梁区庆隆镇综合行政执法大队</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支出</w:t>
      </w:r>
      <w:r>
        <w:rPr>
          <w:rFonts w:hint="default" w:ascii="Times New Roman" w:hAnsi="Times New Roman" w:eastAsia="方正仿宋_GBK" w:cs="Times New Roman"/>
          <w:b w:val="0"/>
          <w:bCs w:val="0"/>
          <w:color w:val="auto"/>
          <w:sz w:val="32"/>
          <w:szCs w:val="32"/>
          <w:shd w:val="clear" w:color="auto" w:fill="FFFFFF"/>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故本年度增长100</w:t>
      </w:r>
      <w:r>
        <w:rPr>
          <w:rFonts w:hint="eastAsia"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85.05</w:t>
      </w:r>
      <w:r>
        <w:rPr>
          <w:rFonts w:hint="default" w:ascii="Times New Roman" w:hAnsi="Times New Roman" w:eastAsia="方正仿宋_GBK" w:cs="Times New Roman"/>
          <w:b w:val="0"/>
          <w:bCs w:val="0"/>
          <w:sz w:val="32"/>
          <w:szCs w:val="32"/>
          <w:shd w:val="clear" w:color="auto" w:fill="FFFFFF"/>
        </w:rPr>
        <w:t>万元，占96.8%；项目支出</w:t>
      </w:r>
      <w:r>
        <w:rPr>
          <w:rFonts w:hint="default" w:ascii="Times New Roman" w:hAnsi="Times New Roman" w:eastAsia="方正仿宋_GBK" w:cs="Times New Roman"/>
          <w:b w:val="0"/>
          <w:bCs w:val="0"/>
          <w:sz w:val="32"/>
          <w:szCs w:val="32"/>
        </w:rPr>
        <w:t>2.76</w:t>
      </w:r>
      <w:r>
        <w:rPr>
          <w:rFonts w:hint="default" w:ascii="Times New Roman" w:hAnsi="Times New Roman" w:eastAsia="方正仿宋_GBK" w:cs="Times New Roman"/>
          <w:b w:val="0"/>
          <w:bCs w:val="0"/>
          <w:sz w:val="32"/>
          <w:szCs w:val="32"/>
          <w:shd w:val="clear" w:color="auto" w:fill="FFFFFF"/>
        </w:rPr>
        <w:t>万元，占3.</w:t>
      </w:r>
      <w:r>
        <w:rPr>
          <w:rFonts w:hint="eastAsia"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w:t>
      </w:r>
      <w:r>
        <w:rPr>
          <w:rFonts w:hint="default" w:ascii="Times New Roman" w:hAnsi="Times New Roman" w:eastAsia="方正仿宋_GBK" w:cs="Times New Roman"/>
          <w:color w:val="auto"/>
          <w:sz w:val="32"/>
          <w:szCs w:val="32"/>
          <w:shd w:val="clear" w:color="auto" w:fill="FFFFFF"/>
          <w:lang w:eastAsia="zh-CN"/>
        </w:rPr>
        <w:t>本单位无结转结余。</w:t>
      </w:r>
    </w:p>
    <w:p>
      <w:pPr>
        <w:pStyle w:val="9"/>
        <w:keepNext w:val="0"/>
        <w:keepLines w:val="0"/>
        <w:pageBreakBefore w:val="0"/>
        <w:widowControl/>
        <w:kinsoku/>
        <w:wordWrap/>
        <w:overflowPunct/>
        <w:topLinePunct w:val="0"/>
        <w:autoSpaceDE w:val="0"/>
        <w:autoSpaceDN/>
        <w:bidi w:val="0"/>
        <w:adjustRightInd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度财政拨款收、支总计87.81万元。与202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年相比，财政拨款收、支总计各增加87.81万元，增长100.0%。主要原因是</w:t>
      </w:r>
      <w:r>
        <w:rPr>
          <w:rFonts w:hint="default" w:ascii="Times New Roman" w:hAnsi="Times New Roman" w:eastAsia="方正仿宋_GBK" w:cs="Times New Roman"/>
          <w:b w:val="0"/>
          <w:bCs w:val="0"/>
          <w:color w:val="auto"/>
          <w:sz w:val="32"/>
          <w:szCs w:val="32"/>
          <w:shd w:val="clear" w:color="auto" w:fill="FFFFFF"/>
        </w:rPr>
        <w:t>2024年依据财政局要求，本单位将事业单位划分为</w:t>
      </w:r>
      <w:r>
        <w:rPr>
          <w:rFonts w:hint="default" w:ascii="Times New Roman" w:hAnsi="Times New Roman" w:eastAsia="方正仿宋_GBK" w:cs="Times New Roman"/>
          <w:b w:val="0"/>
          <w:bCs w:val="0"/>
          <w:sz w:val="32"/>
          <w:szCs w:val="32"/>
        </w:rPr>
        <w:t>重庆市铜梁区庆隆镇综合行政执法大队</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收支</w:t>
      </w:r>
      <w:r>
        <w:rPr>
          <w:rFonts w:hint="default" w:ascii="Times New Roman" w:hAnsi="Times New Roman" w:eastAsia="方正仿宋_GBK" w:cs="Times New Roman"/>
          <w:b w:val="0"/>
          <w:bCs w:val="0"/>
          <w:color w:val="auto"/>
          <w:sz w:val="32"/>
          <w:szCs w:val="32"/>
          <w:shd w:val="clear" w:color="auto" w:fill="FFFFFF"/>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故本年度增长100</w:t>
      </w:r>
      <w:r>
        <w:rPr>
          <w:rFonts w:hint="eastAsia"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87.81</w:t>
      </w:r>
      <w:r>
        <w:rPr>
          <w:rFonts w:hint="default" w:ascii="Times New Roman" w:hAnsi="Times New Roman" w:eastAsia="方正仿宋_GBK" w:cs="Times New Roman"/>
          <w:b w:val="0"/>
          <w:bCs w:val="0"/>
          <w:sz w:val="32"/>
          <w:szCs w:val="32"/>
          <w:shd w:val="clear" w:color="auto" w:fill="FFFFFF"/>
        </w:rPr>
        <w:t>万元，与2023年度相比，增加87.81万元，增长100.0%。主要原因是</w:t>
      </w:r>
      <w:r>
        <w:rPr>
          <w:rFonts w:hint="default" w:ascii="Times New Roman" w:hAnsi="Times New Roman" w:eastAsia="方正仿宋_GBK" w:cs="Times New Roman"/>
          <w:b w:val="0"/>
          <w:bCs w:val="0"/>
          <w:color w:val="auto"/>
          <w:sz w:val="32"/>
          <w:szCs w:val="32"/>
          <w:shd w:val="clear" w:color="auto" w:fill="FFFFFF"/>
        </w:rPr>
        <w:t>2024年依据财政局要求，本单位将事业单位划分为</w:t>
      </w:r>
      <w:r>
        <w:rPr>
          <w:rFonts w:hint="default" w:ascii="Times New Roman" w:hAnsi="Times New Roman" w:eastAsia="方正仿宋_GBK" w:cs="Times New Roman"/>
          <w:b w:val="0"/>
          <w:bCs w:val="0"/>
          <w:sz w:val="32"/>
          <w:szCs w:val="32"/>
        </w:rPr>
        <w:t>重庆市铜梁区庆隆镇综合行政执法大队</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收入</w:t>
      </w:r>
      <w:r>
        <w:rPr>
          <w:rFonts w:hint="default" w:ascii="Times New Roman" w:hAnsi="Times New Roman" w:eastAsia="方正仿宋_GBK" w:cs="Times New Roman"/>
          <w:b w:val="0"/>
          <w:bCs w:val="0"/>
          <w:color w:val="auto"/>
          <w:sz w:val="32"/>
          <w:szCs w:val="32"/>
          <w:shd w:val="clear" w:color="auto" w:fill="FFFFFF"/>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故本年度增长100</w:t>
      </w:r>
      <w:r>
        <w:rPr>
          <w:rFonts w:hint="eastAsia"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较年初预算数减少19.24万元，下降18.0%。主要</w:t>
      </w:r>
      <w:r>
        <w:rPr>
          <w:rFonts w:hint="default" w:ascii="Times New Roman" w:hAnsi="Times New Roman" w:eastAsia="方正仿宋_GBK" w:cs="Times New Roman"/>
          <w:b w:val="0"/>
          <w:bCs w:val="0"/>
          <w:color w:val="auto"/>
          <w:sz w:val="32"/>
          <w:szCs w:val="32"/>
          <w:shd w:val="clear" w:color="auto" w:fill="FFFFFF"/>
        </w:rPr>
        <w:t>原因是</w:t>
      </w:r>
      <w:r>
        <w:rPr>
          <w:rFonts w:hint="eastAsia" w:ascii="Times New Roman" w:hAnsi="Times New Roman" w:eastAsia="方正仿宋_GBK" w:cs="Times New Roman"/>
          <w:b w:val="0"/>
          <w:bCs w:val="0"/>
          <w:color w:val="auto"/>
          <w:sz w:val="32"/>
          <w:szCs w:val="32"/>
          <w:shd w:val="clear" w:color="auto" w:fill="FFFFFF"/>
          <w:lang w:eastAsia="zh-CN"/>
        </w:rPr>
        <w:t>年中追减综合行政执法大队项目预算。</w:t>
      </w:r>
      <w:r>
        <w:rPr>
          <w:rFonts w:hint="default" w:ascii="Times New Roman" w:hAnsi="Times New Roman" w:eastAsia="方正仿宋_GBK" w:cs="Times New Roman"/>
          <w:b w:val="0"/>
          <w:bCs w:val="0"/>
          <w:color w:val="auto"/>
          <w:sz w:val="32"/>
          <w:szCs w:val="32"/>
          <w:shd w:val="clear" w:color="auto" w:fill="FFFFFF"/>
        </w:rPr>
        <w:t>此外，年初财</w:t>
      </w:r>
      <w:r>
        <w:rPr>
          <w:rFonts w:hint="default" w:ascii="Times New Roman" w:hAnsi="Times New Roman" w:eastAsia="方正仿宋_GBK" w:cs="Times New Roman"/>
          <w:b w:val="0"/>
          <w:bCs w:val="0"/>
          <w:sz w:val="32"/>
          <w:szCs w:val="32"/>
          <w:shd w:val="clear" w:color="auto" w:fill="FFFFFF"/>
        </w:rPr>
        <w:t>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87.81</w:t>
      </w:r>
      <w:r>
        <w:rPr>
          <w:rFonts w:hint="default" w:ascii="Times New Roman" w:hAnsi="Times New Roman" w:eastAsia="方正仿宋_GBK" w:cs="Times New Roman"/>
          <w:b w:val="0"/>
          <w:bCs w:val="0"/>
          <w:sz w:val="32"/>
          <w:szCs w:val="32"/>
          <w:shd w:val="clear" w:color="auto" w:fill="FFFFFF"/>
        </w:rPr>
        <w:t>万元，与2023年度相比，增加87.81万元，增长100.0%。主要原因是</w:t>
      </w:r>
      <w:r>
        <w:rPr>
          <w:rFonts w:hint="default" w:ascii="Times New Roman" w:hAnsi="Times New Roman" w:eastAsia="方正仿宋_GBK" w:cs="Times New Roman"/>
          <w:b w:val="0"/>
          <w:bCs w:val="0"/>
          <w:color w:val="auto"/>
          <w:sz w:val="32"/>
          <w:szCs w:val="32"/>
          <w:shd w:val="clear" w:color="auto" w:fill="FFFFFF"/>
        </w:rPr>
        <w:t>2024年依据财政局要求，本单位将事业单位划分为</w:t>
      </w:r>
      <w:r>
        <w:rPr>
          <w:rFonts w:hint="default" w:ascii="Times New Roman" w:hAnsi="Times New Roman" w:eastAsia="方正仿宋_GBK" w:cs="Times New Roman"/>
          <w:b w:val="0"/>
          <w:bCs w:val="0"/>
          <w:sz w:val="32"/>
          <w:szCs w:val="32"/>
        </w:rPr>
        <w:t>重庆市铜梁区庆隆镇综合行政执法大队</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支出</w:t>
      </w:r>
      <w:r>
        <w:rPr>
          <w:rFonts w:hint="default" w:ascii="Times New Roman" w:hAnsi="Times New Roman" w:eastAsia="方正仿宋_GBK" w:cs="Times New Roman"/>
          <w:b w:val="0"/>
          <w:bCs w:val="0"/>
          <w:color w:val="auto"/>
          <w:sz w:val="32"/>
          <w:szCs w:val="32"/>
          <w:shd w:val="clear" w:color="auto" w:fill="FFFFFF"/>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故本年度增长100</w:t>
      </w:r>
      <w:r>
        <w:rPr>
          <w:rFonts w:hint="eastAsia"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较年初预算数减少19.24万元，下降18.0%。主要原因是</w:t>
      </w:r>
      <w:r>
        <w:rPr>
          <w:rFonts w:hint="eastAsia" w:ascii="Times New Roman" w:hAnsi="Times New Roman" w:eastAsia="方正仿宋_GBK" w:cs="Times New Roman"/>
          <w:b w:val="0"/>
          <w:bCs w:val="0"/>
          <w:color w:val="auto"/>
          <w:sz w:val="32"/>
          <w:szCs w:val="32"/>
          <w:shd w:val="clear" w:color="auto" w:fill="FFFFFF"/>
          <w:lang w:eastAsia="zh-CN"/>
        </w:rPr>
        <w:t>年中追减综合行政执法大队项目预算。</w:t>
      </w:r>
    </w:p>
    <w:p>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w:t>
      </w:r>
      <w:r>
        <w:rPr>
          <w:rFonts w:hint="default" w:ascii="Times New Roman" w:hAnsi="Times New Roman" w:eastAsia="方正仿宋_GBK" w:cs="Times New Roman"/>
          <w:color w:val="auto"/>
          <w:sz w:val="32"/>
          <w:szCs w:val="32"/>
          <w:shd w:val="clear" w:color="auto" w:fill="FFFFFF"/>
          <w:lang w:eastAsia="zh-CN"/>
        </w:rPr>
        <w:t>本单位无结转结余。</w:t>
      </w:r>
    </w:p>
    <w:p>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highlight w:val="cyan"/>
          <w:shd w:val="clear" w:color="auto" w:fill="FFFFFF"/>
        </w:rPr>
      </w:pPr>
      <w:r>
        <w:rPr>
          <w:rStyle w:val="8"/>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sz w:val="32"/>
          <w:szCs w:val="32"/>
          <w:shd w:val="clear" w:color="auto" w:fill="FFFFFF"/>
        </w:rPr>
        <w:t>（1）一般公共服务支出</w:t>
      </w:r>
      <w:r>
        <w:rPr>
          <w:rFonts w:hint="default" w:ascii="Times New Roman" w:hAnsi="Times New Roman" w:eastAsia="方正仿宋_GBK" w:cs="Times New Roman"/>
          <w:b w:val="0"/>
          <w:bCs w:val="0"/>
          <w:sz w:val="32"/>
          <w:szCs w:val="32"/>
        </w:rPr>
        <w:t>70.83</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80.</w:t>
      </w:r>
      <w:r>
        <w:rPr>
          <w:rFonts w:hint="eastAsia" w:ascii="Times New Roman" w:hAnsi="Times New Roman" w:eastAsia="方正仿宋_GBK" w:cs="Times New Roman"/>
          <w:b w:val="0"/>
          <w:bCs w:val="0"/>
          <w:sz w:val="32"/>
          <w:szCs w:val="32"/>
          <w:lang w:val="en-US" w:eastAsia="zh-CN"/>
        </w:rPr>
        <w:t>7</w:t>
      </w:r>
      <w:r>
        <w:rPr>
          <w:rFonts w:hint="default" w:ascii="Times New Roman" w:hAnsi="Times New Roman" w:eastAsia="方正仿宋_GBK" w:cs="Times New Roman"/>
          <w:b w:val="0"/>
          <w:bCs w:val="0"/>
          <w:sz w:val="32"/>
          <w:szCs w:val="32"/>
          <w:shd w:val="clear" w:color="auto" w:fill="FFFFFF"/>
        </w:rPr>
        <w:t>%，较年初</w:t>
      </w:r>
      <w:r>
        <w:rPr>
          <w:rFonts w:hint="default" w:ascii="Times New Roman" w:hAnsi="Times New Roman" w:eastAsia="方正仿宋_GBK" w:cs="Times New Roman"/>
          <w:b w:val="0"/>
          <w:bCs w:val="0"/>
          <w:color w:val="auto"/>
          <w:sz w:val="32"/>
          <w:szCs w:val="32"/>
          <w:shd w:val="clear" w:color="auto" w:fill="FFFFFF"/>
        </w:rPr>
        <w:t>预算数减少21.60万元，下降23.4%，主要原因是</w:t>
      </w:r>
      <w:r>
        <w:rPr>
          <w:rFonts w:hint="eastAsia" w:ascii="Times New Roman" w:hAnsi="Times New Roman" w:eastAsia="方正仿宋_GBK" w:cs="Times New Roman"/>
          <w:b w:val="0"/>
          <w:bCs w:val="0"/>
          <w:color w:val="auto"/>
          <w:sz w:val="32"/>
          <w:szCs w:val="32"/>
          <w:shd w:val="clear" w:color="auto" w:fill="FFFFFF"/>
          <w:lang w:eastAsia="zh-CN"/>
        </w:rPr>
        <w:t>年中追减安全维稳项目经费预算。</w:t>
      </w:r>
    </w:p>
    <w:p>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）社会保障与就业支出</w:t>
      </w:r>
      <w:r>
        <w:rPr>
          <w:rFonts w:hint="default" w:ascii="Times New Roman" w:hAnsi="Times New Roman" w:eastAsia="方正仿宋_GBK" w:cs="Times New Roman"/>
          <w:b w:val="0"/>
          <w:bCs w:val="0"/>
          <w:sz w:val="32"/>
          <w:szCs w:val="32"/>
        </w:rPr>
        <w:t>9.35</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w:t>
      </w:r>
      <w:r>
        <w:rPr>
          <w:rFonts w:hint="eastAsia" w:ascii="Times New Roman" w:hAnsi="Times New Roman" w:eastAsia="方正仿宋_GBK" w:cs="Times New Roman"/>
          <w:b w:val="0"/>
          <w:bCs w:val="0"/>
          <w:sz w:val="32"/>
          <w:szCs w:val="32"/>
          <w:lang w:val="en-US" w:eastAsia="zh-CN"/>
        </w:rPr>
        <w:t>7</w:t>
      </w:r>
      <w:r>
        <w:rPr>
          <w:rFonts w:hint="default" w:ascii="Times New Roman" w:hAnsi="Times New Roman" w:eastAsia="方正仿宋_GBK" w:cs="Times New Roman"/>
          <w:b w:val="0"/>
          <w:bCs w:val="0"/>
          <w:sz w:val="32"/>
          <w:szCs w:val="32"/>
          <w:shd w:val="clear" w:color="auto" w:fill="FFFFFF"/>
        </w:rPr>
        <w:t>%，较年</w:t>
      </w:r>
      <w:r>
        <w:rPr>
          <w:rFonts w:hint="default" w:ascii="Times New Roman" w:hAnsi="Times New Roman" w:eastAsia="方正仿宋_GBK" w:cs="Times New Roman"/>
          <w:b w:val="0"/>
          <w:bCs w:val="0"/>
          <w:color w:val="auto"/>
          <w:sz w:val="32"/>
          <w:szCs w:val="32"/>
          <w:shd w:val="clear" w:color="auto" w:fill="FFFFFF"/>
        </w:rPr>
        <w:t>初预算数增加2.19万元，增长30.6%，主要原因是</w:t>
      </w:r>
      <w:r>
        <w:rPr>
          <w:rFonts w:hint="eastAsia" w:ascii="Times New Roman" w:hAnsi="Times New Roman" w:eastAsia="方正仿宋_GBK" w:cs="Times New Roman"/>
          <w:b w:val="0"/>
          <w:bCs w:val="0"/>
          <w:color w:val="auto"/>
          <w:sz w:val="32"/>
          <w:szCs w:val="32"/>
          <w:shd w:val="clear" w:color="auto" w:fill="FFFFFF"/>
          <w:lang w:eastAsia="zh-CN"/>
        </w:rPr>
        <w:t>年中追加预算用于保险调整。</w:t>
      </w:r>
    </w:p>
    <w:p>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4.05</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4.</w:t>
      </w:r>
      <w:r>
        <w:rPr>
          <w:rFonts w:hint="eastAsia"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shd w:val="clear" w:color="auto" w:fill="FFFFFF"/>
        </w:rPr>
        <w:t>%，较年初预算数</w:t>
      </w:r>
      <w:r>
        <w:rPr>
          <w:rFonts w:hint="default" w:ascii="Times New Roman" w:hAnsi="Times New Roman" w:eastAsia="方正仿宋_GBK" w:cs="Times New Roman"/>
          <w:b w:val="0"/>
          <w:bCs w:val="0"/>
          <w:color w:val="auto"/>
          <w:sz w:val="32"/>
          <w:szCs w:val="32"/>
          <w:shd w:val="clear" w:color="auto" w:fill="FFFFFF"/>
        </w:rPr>
        <w:t>增加0.17万元，增长4.4%，主要原因是</w:t>
      </w:r>
      <w:r>
        <w:rPr>
          <w:rFonts w:hint="eastAsia" w:ascii="Times New Roman" w:hAnsi="Times New Roman" w:eastAsia="方正仿宋_GBK" w:cs="Times New Roman"/>
          <w:b w:val="0"/>
          <w:bCs w:val="0"/>
          <w:color w:val="auto"/>
          <w:sz w:val="32"/>
          <w:szCs w:val="32"/>
          <w:shd w:val="clear" w:color="auto" w:fill="FFFFFF"/>
          <w:lang w:eastAsia="zh-CN"/>
        </w:rPr>
        <w:t>年中追加卫生健康支出预算。</w:t>
      </w:r>
    </w:p>
    <w:p>
      <w:pPr>
        <w:keepNext w:val="0"/>
        <w:keepLines w:val="0"/>
        <w:pageBreakBefore w:val="0"/>
        <w:widowControl/>
        <w:kinsoku/>
        <w:wordWrap/>
        <w:overflowPunct/>
        <w:topLinePunct w:val="0"/>
        <w:autoSpaceDN/>
        <w:bidi w:val="0"/>
        <w:adjustRightInd w:val="0"/>
        <w:spacing w:beforeAutospacing="0" w:afterAutospacing="0" w:line="560" w:lineRule="exact"/>
        <w:ind w:firstLine="640" w:firstLineChars="200"/>
        <w:jc w:val="both"/>
        <w:textAlignment w:val="auto"/>
        <w:rPr>
          <w:rFonts w:hint="eastAsia"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住房保障支出3.58</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4.</w:t>
      </w:r>
      <w:r>
        <w:rPr>
          <w:rFonts w:hint="eastAsia"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shd w:val="clear" w:color="auto" w:fill="FFFFFF"/>
        </w:rPr>
        <w:t>%，较年初预算数无增减，</w:t>
      </w:r>
      <w:r>
        <w:rPr>
          <w:rFonts w:hint="eastAsia" w:ascii="Times New Roman" w:hAnsi="Times New Roman" w:eastAsia="方正仿宋_GBK" w:cs="Times New Roman"/>
          <w:b w:val="0"/>
          <w:bCs w:val="0"/>
          <w:sz w:val="32"/>
          <w:szCs w:val="32"/>
          <w:shd w:val="clear" w:color="auto" w:fill="FFFFFF"/>
          <w:lang w:eastAsia="zh-CN"/>
        </w:rPr>
        <w:t>与预算数持平。</w:t>
      </w:r>
    </w:p>
    <w:p>
      <w:pPr>
        <w:pStyle w:val="9"/>
        <w:keepNext w:val="0"/>
        <w:keepLines w:val="0"/>
        <w:pageBreakBefore w:val="0"/>
        <w:widowControl/>
        <w:kinsoku/>
        <w:wordWrap/>
        <w:overflowPunct/>
        <w:topLinePunct w:val="0"/>
        <w:autoSpaceDE w:val="0"/>
        <w:autoSpaceDN/>
        <w:bidi w:val="0"/>
        <w:adjustRightInd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85.05</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77.90</w:t>
      </w:r>
      <w:r>
        <w:rPr>
          <w:rFonts w:hint="default" w:ascii="Times New Roman" w:hAnsi="Times New Roman" w:eastAsia="方正仿宋_GBK" w:cs="Times New Roman"/>
          <w:b w:val="0"/>
          <w:bCs w:val="0"/>
          <w:sz w:val="32"/>
          <w:szCs w:val="32"/>
          <w:shd w:val="clear" w:color="auto" w:fill="FFFFFF"/>
        </w:rPr>
        <w:t>万元，与2023年度相比，增加77.9万元，增长100.0%，主要原因是</w:t>
      </w:r>
      <w:r>
        <w:rPr>
          <w:rFonts w:hint="default" w:ascii="Times New Roman" w:hAnsi="Times New Roman" w:eastAsia="方正仿宋_GBK" w:cs="Times New Roman"/>
          <w:b w:val="0"/>
          <w:bCs w:val="0"/>
          <w:color w:val="auto"/>
          <w:sz w:val="32"/>
          <w:szCs w:val="32"/>
          <w:shd w:val="clear" w:color="auto" w:fill="FFFFFF"/>
        </w:rPr>
        <w:t>2024年依据财政局要求，本单位将事业单位划分为</w:t>
      </w:r>
      <w:r>
        <w:rPr>
          <w:rFonts w:hint="default" w:ascii="Times New Roman" w:hAnsi="Times New Roman" w:eastAsia="方正仿宋_GBK" w:cs="Times New Roman"/>
          <w:b w:val="0"/>
          <w:bCs w:val="0"/>
          <w:sz w:val="32"/>
          <w:szCs w:val="32"/>
        </w:rPr>
        <w:t>重庆市铜梁区庆隆镇综合行政执法大队</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支出</w:t>
      </w:r>
      <w:r>
        <w:rPr>
          <w:rFonts w:hint="default" w:ascii="Times New Roman" w:hAnsi="Times New Roman" w:eastAsia="方正仿宋_GBK" w:cs="Times New Roman"/>
          <w:b w:val="0"/>
          <w:bCs w:val="0"/>
          <w:color w:val="auto"/>
          <w:sz w:val="32"/>
          <w:szCs w:val="32"/>
          <w:shd w:val="clear" w:color="auto" w:fill="FFFFFF"/>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故本年度增长100</w:t>
      </w:r>
      <w:r>
        <w:rPr>
          <w:rFonts w:hint="eastAsia"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人员经费用途主要包括</w:t>
      </w:r>
      <w:r>
        <w:rPr>
          <w:rFonts w:ascii="Times New Roman" w:hAnsi="Times New Roman" w:eastAsia="方正仿宋_GBK" w:cs="Times New Roman"/>
          <w:color w:val="auto"/>
          <w:sz w:val="32"/>
          <w:szCs w:val="32"/>
          <w:shd w:val="clear" w:color="auto" w:fill="FFFFFF"/>
        </w:rPr>
        <w:t>基本工资、津贴补贴、奖金、社会保障缴费、其他工资福利支出、</w:t>
      </w:r>
      <w:r>
        <w:rPr>
          <w:rFonts w:hint="eastAsia" w:ascii="Times New Roman" w:hAnsi="Times New Roman" w:eastAsia="方正仿宋_GBK" w:cs="Times New Roman"/>
          <w:color w:val="auto"/>
          <w:sz w:val="32"/>
          <w:szCs w:val="32"/>
          <w:shd w:val="clear" w:color="auto" w:fill="FFFFFF"/>
          <w:lang w:eastAsia="zh-CN"/>
        </w:rPr>
        <w:t>住房公积金、</w:t>
      </w:r>
      <w:r>
        <w:rPr>
          <w:rFonts w:ascii="Times New Roman" w:hAnsi="Times New Roman" w:eastAsia="方正仿宋_GBK" w:cs="Times New Roman"/>
          <w:color w:val="auto"/>
          <w:sz w:val="32"/>
          <w:szCs w:val="32"/>
          <w:shd w:val="clear" w:color="auto" w:fill="FFFFFF"/>
        </w:rPr>
        <w:t>对个人家庭补助支出等</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7.15</w:t>
      </w:r>
      <w:r>
        <w:rPr>
          <w:rFonts w:hint="default" w:ascii="Times New Roman" w:hAnsi="Times New Roman" w:eastAsia="方正仿宋_GBK" w:cs="Times New Roman"/>
          <w:b w:val="0"/>
          <w:bCs w:val="0"/>
          <w:sz w:val="32"/>
          <w:szCs w:val="32"/>
          <w:shd w:val="clear" w:color="auto" w:fill="FFFFFF"/>
        </w:rPr>
        <w:t>万元，与2023年度相比，增加7.15万元，增长100.0%，主要原因是</w:t>
      </w:r>
      <w:r>
        <w:rPr>
          <w:rFonts w:hint="default" w:ascii="Times New Roman" w:hAnsi="Times New Roman" w:eastAsia="方正仿宋_GBK" w:cs="Times New Roman"/>
          <w:b w:val="0"/>
          <w:bCs w:val="0"/>
          <w:color w:val="auto"/>
          <w:sz w:val="32"/>
          <w:szCs w:val="32"/>
          <w:shd w:val="clear" w:color="auto" w:fill="FFFFFF"/>
        </w:rPr>
        <w:t>2024年依据财政局要求，本单位将事业单位划分为</w:t>
      </w:r>
      <w:r>
        <w:rPr>
          <w:rFonts w:hint="default" w:ascii="Times New Roman" w:hAnsi="Times New Roman" w:eastAsia="方正仿宋_GBK" w:cs="Times New Roman"/>
          <w:b w:val="0"/>
          <w:bCs w:val="0"/>
          <w:sz w:val="32"/>
          <w:szCs w:val="32"/>
        </w:rPr>
        <w:t>重庆市铜梁区庆隆镇综合行政执法大队</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支出</w:t>
      </w:r>
      <w:r>
        <w:rPr>
          <w:rFonts w:hint="default" w:ascii="Times New Roman" w:hAnsi="Times New Roman" w:eastAsia="方正仿宋_GBK" w:cs="Times New Roman"/>
          <w:b w:val="0"/>
          <w:bCs w:val="0"/>
          <w:color w:val="auto"/>
          <w:sz w:val="32"/>
          <w:szCs w:val="32"/>
          <w:shd w:val="clear" w:color="auto" w:fill="FFFFFF"/>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故本年度增长100</w:t>
      </w:r>
      <w:r>
        <w:rPr>
          <w:rFonts w:hint="eastAsia"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公用经费用途主要包括</w:t>
      </w:r>
      <w:r>
        <w:rPr>
          <w:rFonts w:hint="eastAsia" w:ascii="Times New Roman" w:hAnsi="Times New Roman" w:eastAsia="方正仿宋_GBK" w:cs="Times New Roman"/>
          <w:color w:val="auto"/>
          <w:sz w:val="32"/>
          <w:szCs w:val="32"/>
          <w:shd w:val="clear" w:fill="FFFFFF"/>
          <w:lang w:eastAsia="zh-CN"/>
        </w:rPr>
        <w:t>办公费、水电费、邮电费、会议费、维修（护）费、培训费、公务接待费、劳务费、其他交通费、工会会费等。</w:t>
      </w:r>
    </w:p>
    <w:p>
      <w:pPr>
        <w:pStyle w:val="9"/>
        <w:keepNext w:val="0"/>
        <w:keepLines w:val="0"/>
        <w:pageBreakBefore w:val="0"/>
        <w:widowControl/>
        <w:kinsoku/>
        <w:wordWrap/>
        <w:overflowPunct/>
        <w:topLinePunct w:val="0"/>
        <w:autoSpaceDE w:val="0"/>
        <w:autoSpaceDN/>
        <w:bidi w:val="0"/>
        <w:adjustRightInd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本单位</w:t>
      </w:r>
      <w:r>
        <w:rPr>
          <w:rStyle w:val="8"/>
          <w:rFonts w:hint="default" w:ascii="Times New Roman" w:hAnsi="Times New Roman" w:eastAsia="方正仿宋_GBK" w:cs="Times New Roman"/>
          <w:b w:val="0"/>
          <w:bCs w:val="0"/>
          <w:color w:val="auto"/>
          <w:sz w:val="32"/>
          <w:szCs w:val="32"/>
          <w:shd w:val="clear" w:color="auto" w:fill="auto"/>
          <w:lang w:eastAsia="zh-CN"/>
        </w:rPr>
        <w:t>2024年</w:t>
      </w:r>
      <w:r>
        <w:rPr>
          <w:rStyle w:val="8"/>
          <w:rFonts w:hint="default" w:ascii="Times New Roman" w:hAnsi="Times New Roman" w:eastAsia="方正仿宋_GBK" w:cs="Times New Roman"/>
          <w:b w:val="0"/>
          <w:bCs w:val="0"/>
          <w:color w:val="auto"/>
          <w:sz w:val="32"/>
          <w:szCs w:val="32"/>
          <w:shd w:val="clear" w:color="auto" w:fill="auto"/>
        </w:rPr>
        <w:t>度无政府性基金预算财政拨款收支。</w:t>
      </w:r>
    </w:p>
    <w:p>
      <w:pPr>
        <w:pStyle w:val="9"/>
        <w:keepNext w:val="0"/>
        <w:keepLines w:val="0"/>
        <w:pageBreakBefore w:val="0"/>
        <w:widowControl/>
        <w:kinsoku/>
        <w:wordWrap/>
        <w:overflowPunct/>
        <w:topLinePunct w:val="0"/>
        <w:autoSpaceDE w:val="0"/>
        <w:autoSpaceDN/>
        <w:bidi w:val="0"/>
        <w:adjustRightInd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本单位</w:t>
      </w:r>
      <w:r>
        <w:rPr>
          <w:rStyle w:val="8"/>
          <w:rFonts w:hint="default" w:ascii="Times New Roman" w:hAnsi="Times New Roman" w:eastAsia="方正仿宋_GBK" w:cs="Times New Roman"/>
          <w:b w:val="0"/>
          <w:bCs w:val="0"/>
          <w:color w:val="auto"/>
          <w:sz w:val="32"/>
          <w:szCs w:val="32"/>
          <w:shd w:val="clear" w:color="auto" w:fill="auto"/>
          <w:lang w:eastAsia="zh-CN"/>
        </w:rPr>
        <w:t>2024年</w:t>
      </w:r>
      <w:r>
        <w:rPr>
          <w:rStyle w:val="8"/>
          <w:rFonts w:hint="default" w:ascii="Times New Roman" w:hAnsi="Times New Roman" w:eastAsia="方正仿宋_GBK" w:cs="Times New Roman"/>
          <w:b w:val="0"/>
          <w:bCs w:val="0"/>
          <w:color w:val="auto"/>
          <w:sz w:val="32"/>
          <w:szCs w:val="32"/>
          <w:shd w:val="clear" w:color="auto" w:fill="auto"/>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三、</w:t>
      </w:r>
      <w:r>
        <w:rPr>
          <w:rStyle w:val="8"/>
          <w:rFonts w:hint="eastAsia" w:ascii="方正黑体_GBK" w:hAnsi="方正黑体_GBK" w:eastAsia="方正黑体_GBK" w:cs="方正黑体_GBK"/>
          <w:b w:val="0"/>
          <w:bCs w:val="0"/>
          <w:sz w:val="32"/>
          <w:szCs w:val="32"/>
          <w:shd w:val="clear" w:color="auto" w:fill="FFFFFF"/>
          <w:lang w:eastAsia="zh-CN"/>
        </w:rPr>
        <w:t>财政拨款</w:t>
      </w:r>
      <w:r>
        <w:rPr>
          <w:rStyle w:val="8"/>
          <w:rFonts w:hint="eastAsia" w:ascii="方正黑体_GBK" w:hAnsi="方正黑体_GBK" w:eastAsia="方正黑体_GBK" w:cs="方正黑体_GBK"/>
          <w:b w:val="0"/>
          <w:bCs w:val="0"/>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度“三公”经费支出共计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，较年初预算数无增减，主要原因</w:t>
      </w:r>
      <w:r>
        <w:rPr>
          <w:rFonts w:hint="eastAsia" w:ascii="Times New Roman" w:hAnsi="Times New Roman" w:eastAsia="方正仿宋_GBK" w:cs="Times New Roman"/>
          <w:color w:val="auto"/>
          <w:sz w:val="32"/>
          <w:szCs w:val="32"/>
          <w:shd w:val="clear" w:color="auto" w:fill="FFFFFF"/>
          <w:lang w:eastAsia="zh-CN"/>
        </w:rPr>
        <w:t>是我单位</w:t>
      </w:r>
      <w:r>
        <w:rPr>
          <w:rFonts w:hint="eastAsia" w:ascii="Times New Roman" w:hAnsi="Times New Roman" w:eastAsia="方正仿宋_GBK" w:cs="Times New Roman"/>
          <w:color w:val="auto"/>
          <w:sz w:val="32"/>
          <w:szCs w:val="32"/>
          <w:shd w:val="clear" w:color="auto" w:fill="FFFFFF"/>
          <w:lang w:val="en-US" w:eastAsia="zh-CN"/>
        </w:rPr>
        <w:t>2024年度未发生“三公”经费支出。</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w:t>
      </w:r>
      <w:r>
        <w:rPr>
          <w:rFonts w:hint="default" w:ascii="Times New Roman" w:hAnsi="Times New Roman" w:eastAsia="方正仿宋_GBK" w:cs="Times New Roman"/>
          <w:b w:val="0"/>
          <w:bCs w:val="0"/>
          <w:sz w:val="32"/>
          <w:szCs w:val="32"/>
        </w:rPr>
        <w:t>重庆市铜梁区庆隆镇综合行政执法大队</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color w:val="auto"/>
          <w:sz w:val="32"/>
          <w:szCs w:val="32"/>
          <w:shd w:val="clear" w:color="auto" w:fill="FFFFFF"/>
          <w:lang w:val="en-US" w:eastAsia="zh-CN"/>
        </w:rPr>
        <w:t>上年度未单独核算，</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color w:val="auto"/>
          <w:sz w:val="32"/>
          <w:szCs w:val="32"/>
          <w:shd w:val="clear" w:color="auto" w:fill="FFFFFF"/>
          <w:lang w:val="en-US" w:eastAsia="zh-CN"/>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val="en-US" w:eastAsia="zh-CN"/>
        </w:rPr>
        <w:t>。</w:t>
      </w:r>
    </w:p>
    <w:p>
      <w:pPr>
        <w:pStyle w:val="9"/>
        <w:keepNext w:val="0"/>
        <w:keepLines w:val="0"/>
        <w:pageBreakBefore w:val="0"/>
        <w:widowControl/>
        <w:kinsoku/>
        <w:wordWrap/>
        <w:overflowPunct/>
        <w:topLinePunct w:val="0"/>
        <w:autoSpaceDE w:val="0"/>
        <w:autoSpaceDN/>
        <w:bidi w:val="0"/>
        <w:adjustRightInd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度本单位因公出国（境）费用</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color w:val="auto"/>
          <w:sz w:val="32"/>
          <w:szCs w:val="32"/>
          <w:shd w:val="clear" w:color="auto" w:fill="FFFFFF"/>
        </w:rPr>
        <w:t>，费用支出较年初预算数无增减，主要原因是</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en-US" w:eastAsia="zh-CN"/>
        </w:rPr>
        <w:t>2024年度未发生</w:t>
      </w:r>
      <w:r>
        <w:rPr>
          <w:rFonts w:hint="default" w:ascii="Times New Roman" w:hAnsi="Times New Roman" w:eastAsia="方正仿宋_GBK" w:cs="Times New Roman"/>
          <w:b w:val="0"/>
          <w:bCs w:val="0"/>
          <w:color w:val="auto"/>
          <w:sz w:val="32"/>
          <w:szCs w:val="32"/>
          <w:shd w:val="clear" w:color="auto" w:fill="FFFFFF"/>
        </w:rPr>
        <w:t>因公出国（境）费用</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b w:val="0"/>
          <w:bCs w:val="0"/>
          <w:color w:val="auto"/>
          <w:sz w:val="32"/>
          <w:szCs w:val="32"/>
          <w:shd w:val="clear" w:color="auto" w:fill="FFFFFF"/>
        </w:rPr>
        <w:t>与2023年度相比，无增减，主要原因</w:t>
      </w:r>
      <w:r>
        <w:rPr>
          <w:rFonts w:hint="default" w:ascii="Times New Roman" w:hAnsi="Times New Roman" w:eastAsia="方正仿宋_GBK" w:cs="Times New Roman"/>
          <w:color w:val="auto"/>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w:t>
      </w:r>
      <w:r>
        <w:rPr>
          <w:rFonts w:hint="default" w:ascii="Times New Roman" w:hAnsi="Times New Roman" w:eastAsia="方正仿宋_GBK" w:cs="Times New Roman"/>
          <w:b w:val="0"/>
          <w:bCs w:val="0"/>
          <w:sz w:val="32"/>
          <w:szCs w:val="32"/>
        </w:rPr>
        <w:t>重庆市铜梁区庆隆镇综合行政执法大队</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color w:val="auto"/>
          <w:sz w:val="32"/>
          <w:szCs w:val="32"/>
          <w:shd w:val="clear" w:color="auto" w:fill="FFFFFF"/>
          <w:lang w:val="en-US" w:eastAsia="zh-CN"/>
        </w:rPr>
        <w:t>上年度未单独核算，</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color w:val="auto"/>
          <w:sz w:val="32"/>
          <w:szCs w:val="32"/>
          <w:shd w:val="clear" w:color="auto" w:fill="FFFFFF"/>
          <w:lang w:val="en-US" w:eastAsia="zh-CN"/>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val="en-US" w:eastAsia="zh-CN"/>
        </w:rPr>
        <w:t>。</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公务车购置费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color w:val="auto"/>
          <w:sz w:val="32"/>
          <w:szCs w:val="32"/>
          <w:shd w:val="clear" w:color="auto" w:fill="FFFFFF"/>
        </w:rPr>
        <w:t>，费用支出较年初预算数无增减，主要原因是</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en-US" w:eastAsia="zh-CN"/>
        </w:rPr>
        <w:t>2024年度未发生</w:t>
      </w:r>
      <w:r>
        <w:rPr>
          <w:rFonts w:hint="default" w:ascii="Times New Roman" w:hAnsi="Times New Roman" w:eastAsia="方正仿宋_GBK" w:cs="Times New Roman"/>
          <w:b w:val="0"/>
          <w:bCs w:val="0"/>
          <w:color w:val="auto"/>
          <w:sz w:val="32"/>
          <w:szCs w:val="32"/>
          <w:shd w:val="clear" w:color="auto" w:fill="FFFFFF"/>
        </w:rPr>
        <w:t>公务车购置费用</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b w:val="0"/>
          <w:bCs w:val="0"/>
          <w:color w:val="auto"/>
          <w:sz w:val="32"/>
          <w:szCs w:val="32"/>
          <w:shd w:val="clear" w:color="auto" w:fill="FFFFFF"/>
        </w:rPr>
        <w:t>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w:t>
      </w:r>
      <w:r>
        <w:rPr>
          <w:rFonts w:hint="default" w:ascii="Times New Roman" w:hAnsi="Times New Roman" w:eastAsia="方正仿宋_GBK" w:cs="Times New Roman"/>
          <w:b w:val="0"/>
          <w:bCs w:val="0"/>
          <w:sz w:val="32"/>
          <w:szCs w:val="32"/>
        </w:rPr>
        <w:t>重庆市铜梁区庆隆镇综合行政执法大队</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color w:val="auto"/>
          <w:sz w:val="32"/>
          <w:szCs w:val="32"/>
          <w:shd w:val="clear" w:color="auto" w:fill="FFFFFF"/>
          <w:lang w:val="en-US" w:eastAsia="zh-CN"/>
        </w:rPr>
        <w:t>上年度未单独核算，</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color w:val="auto"/>
          <w:sz w:val="32"/>
          <w:szCs w:val="32"/>
          <w:shd w:val="clear" w:color="auto" w:fill="FFFFFF"/>
          <w:lang w:val="en-US" w:eastAsia="zh-CN"/>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val="en-US" w:eastAsia="zh-CN"/>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公务车运行维护费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color w:val="auto"/>
          <w:sz w:val="32"/>
          <w:szCs w:val="32"/>
          <w:shd w:val="clear" w:color="auto" w:fill="FFFFFF"/>
        </w:rPr>
        <w:t>，费用支出较年初预算数无增减，主要原因是</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en-US" w:eastAsia="zh-CN"/>
        </w:rPr>
        <w:t>2024年度未发生</w:t>
      </w:r>
      <w:r>
        <w:rPr>
          <w:rFonts w:hint="default" w:ascii="Times New Roman" w:hAnsi="Times New Roman" w:eastAsia="方正仿宋_GBK" w:cs="Times New Roman"/>
          <w:b w:val="0"/>
          <w:bCs w:val="0"/>
          <w:color w:val="auto"/>
          <w:sz w:val="32"/>
          <w:szCs w:val="32"/>
          <w:shd w:val="clear" w:color="auto" w:fill="FFFFFF"/>
        </w:rPr>
        <w:t>公务车运行维护费用</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b w:val="0"/>
          <w:bCs w:val="0"/>
          <w:color w:val="auto"/>
          <w:sz w:val="32"/>
          <w:szCs w:val="32"/>
          <w:shd w:val="clear" w:color="auto" w:fill="FFFFFF"/>
        </w:rPr>
        <w:t>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w:t>
      </w:r>
      <w:r>
        <w:rPr>
          <w:rFonts w:hint="default" w:ascii="Times New Roman" w:hAnsi="Times New Roman" w:eastAsia="方正仿宋_GBK" w:cs="Times New Roman"/>
          <w:b w:val="0"/>
          <w:bCs w:val="0"/>
          <w:sz w:val="32"/>
          <w:szCs w:val="32"/>
        </w:rPr>
        <w:t>重庆市铜梁区庆隆镇综合行政执法大队</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color w:val="auto"/>
          <w:sz w:val="32"/>
          <w:szCs w:val="32"/>
          <w:shd w:val="clear" w:color="auto" w:fill="FFFFFF"/>
          <w:lang w:val="en-US" w:eastAsia="zh-CN"/>
        </w:rPr>
        <w:t>上年度未单独核算，</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color w:val="auto"/>
          <w:sz w:val="32"/>
          <w:szCs w:val="32"/>
          <w:shd w:val="clear" w:color="auto" w:fill="FFFFFF"/>
          <w:lang w:val="en-US" w:eastAsia="zh-CN"/>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val="en-US" w:eastAsia="zh-CN"/>
        </w:rPr>
        <w:t>。</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公务接待费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color w:val="auto"/>
          <w:sz w:val="32"/>
          <w:szCs w:val="32"/>
          <w:shd w:val="clear" w:color="auto" w:fill="FFFFFF"/>
        </w:rPr>
        <w:t>，费用支出较年初预算数无增减，主要原因是</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en-US" w:eastAsia="zh-CN"/>
        </w:rPr>
        <w:t>2024年度未发生</w:t>
      </w:r>
      <w:r>
        <w:rPr>
          <w:rFonts w:hint="default" w:ascii="Times New Roman" w:hAnsi="Times New Roman" w:eastAsia="方正仿宋_GBK" w:cs="Times New Roman"/>
          <w:b w:val="0"/>
          <w:bCs w:val="0"/>
          <w:color w:val="auto"/>
          <w:sz w:val="32"/>
          <w:szCs w:val="32"/>
          <w:shd w:val="clear" w:color="auto" w:fill="FFFFFF"/>
        </w:rPr>
        <w:t>公务接待费用</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b w:val="0"/>
          <w:bCs w:val="0"/>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w:t>
      </w:r>
      <w:r>
        <w:rPr>
          <w:rFonts w:hint="default" w:ascii="Times New Roman" w:hAnsi="Times New Roman" w:eastAsia="方正仿宋_GBK" w:cs="Times New Roman"/>
          <w:b w:val="0"/>
          <w:bCs w:val="0"/>
          <w:sz w:val="32"/>
          <w:szCs w:val="32"/>
        </w:rPr>
        <w:t>重庆市铜梁区庆隆镇综合行政执法大队</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color w:val="auto"/>
          <w:sz w:val="32"/>
          <w:szCs w:val="32"/>
          <w:shd w:val="clear" w:color="auto" w:fill="FFFFFF"/>
          <w:lang w:val="en-US" w:eastAsia="zh-CN"/>
        </w:rPr>
        <w:t>上年度未单独核算，</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color w:val="auto"/>
          <w:sz w:val="32"/>
          <w:szCs w:val="32"/>
          <w:shd w:val="clear" w:color="auto" w:fill="FFFFFF"/>
          <w:lang w:val="en-US" w:eastAsia="zh-CN"/>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val="en-US" w:eastAsia="zh-CN"/>
        </w:rPr>
        <w:t>。</w:t>
      </w:r>
    </w:p>
    <w:p>
      <w:pPr>
        <w:pStyle w:val="9"/>
        <w:keepNext w:val="0"/>
        <w:keepLines w:val="0"/>
        <w:pageBreakBefore w:val="0"/>
        <w:widowControl/>
        <w:kinsoku/>
        <w:wordWrap/>
        <w:overflowPunct/>
        <w:topLinePunct w:val="0"/>
        <w:autoSpaceDE w:val="0"/>
        <w:autoSpaceDN/>
        <w:bidi w:val="0"/>
        <w:adjustRightInd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xml:space="preserve">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度本单位因公出国（境）共计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个团组，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辆，公务车保有量为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辆；国内公务接待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人，其中：国内外事接待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人；国（境）外公务接待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本单位人均接待费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元，车均购置费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本年度会议费支出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color w:val="auto"/>
          <w:sz w:val="32"/>
          <w:szCs w:val="32"/>
          <w:shd w:val="clear" w:color="auto" w:fill="FFFFFF"/>
        </w:rPr>
        <w:t>，与2023年度相比，无增减，主要原因是</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en-US" w:eastAsia="zh-CN"/>
        </w:rPr>
        <w:t>2024年度未发生</w:t>
      </w:r>
      <w:r>
        <w:rPr>
          <w:rFonts w:hint="default" w:ascii="Times New Roman" w:hAnsi="Times New Roman" w:eastAsia="方正仿宋_GBK" w:cs="Times New Roman"/>
          <w:color w:val="auto"/>
          <w:sz w:val="32"/>
          <w:szCs w:val="32"/>
          <w:shd w:val="clear" w:color="auto" w:fill="FFFFFF"/>
        </w:rPr>
        <w:t>会议费</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b w:val="0"/>
          <w:bCs w:val="0"/>
          <w:color w:val="auto"/>
          <w:sz w:val="32"/>
          <w:szCs w:val="32"/>
          <w:shd w:val="clear" w:color="auto" w:fill="FFFFFF"/>
        </w:rPr>
        <w:t>本年度培训费支出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color w:val="auto"/>
          <w:sz w:val="32"/>
          <w:szCs w:val="32"/>
          <w:shd w:val="clear" w:color="auto" w:fill="FFFFFF"/>
        </w:rPr>
        <w:t>，与2023年度相比，无变化，主要原因是</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en-US" w:eastAsia="zh-CN"/>
        </w:rPr>
        <w:t>2024年度未发生</w:t>
      </w:r>
      <w:r>
        <w:rPr>
          <w:rFonts w:hint="eastAsia" w:ascii="Times New Roman" w:hAnsi="Times New Roman" w:eastAsia="方正仿宋_GBK" w:cs="Times New Roman"/>
          <w:color w:val="auto"/>
          <w:sz w:val="32"/>
          <w:szCs w:val="32"/>
          <w:shd w:val="clear" w:color="auto" w:fill="FFFFFF"/>
          <w:lang w:eastAsia="zh-CN"/>
        </w:rPr>
        <w:t>培训</w:t>
      </w:r>
      <w:r>
        <w:rPr>
          <w:rFonts w:hint="default" w:ascii="Times New Roman" w:hAnsi="Times New Roman" w:eastAsia="方正仿宋_GBK" w:cs="Times New Roman"/>
          <w:color w:val="auto"/>
          <w:sz w:val="32"/>
          <w:szCs w:val="32"/>
          <w:shd w:val="clear" w:color="auto" w:fill="FFFFFF"/>
        </w:rPr>
        <w:t>费</w:t>
      </w:r>
      <w:r>
        <w:rPr>
          <w:rFonts w:hint="eastAsia" w:ascii="Times New Roman" w:hAnsi="Times New Roman" w:eastAsia="方正仿宋_GBK" w:cs="Times New Roman"/>
          <w:color w:val="auto"/>
          <w:sz w:val="32"/>
          <w:szCs w:val="32"/>
          <w:shd w:val="clear" w:color="auto" w:fill="FFFFFF"/>
          <w:lang w:val="en-US" w:eastAsia="zh-CN"/>
        </w:rPr>
        <w:t>支出。</w:t>
      </w:r>
    </w:p>
    <w:p>
      <w:pPr>
        <w:pStyle w:val="9"/>
        <w:keepNext w:val="0"/>
        <w:keepLines w:val="0"/>
        <w:pageBreakBefore w:val="0"/>
        <w:widowControl/>
        <w:kinsoku/>
        <w:wordWrap/>
        <w:overflowPunct/>
        <w:topLinePunct w:val="0"/>
        <w:autoSpaceDE w:val="0"/>
        <w:autoSpaceDN/>
        <w:bidi w:val="0"/>
        <w:adjustRightInd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度本单位机关运行经费支出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，上年支出数无增减，主要原因是</w:t>
      </w:r>
      <w:r>
        <w:rPr>
          <w:rFonts w:hint="default" w:ascii="Times New Roman" w:hAnsi="Times New Roman" w:eastAsia="方正仿宋_GBK" w:cs="Times New Roman"/>
          <w:color w:val="auto"/>
          <w:sz w:val="32"/>
          <w:szCs w:val="32"/>
        </w:rPr>
        <w:t>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度我单位未发生政府采购事项，无相关经费支出。</w:t>
      </w:r>
    </w:p>
    <w:p>
      <w:pPr>
        <w:pStyle w:val="10"/>
        <w:keepNext w:val="0"/>
        <w:keepLines w:val="0"/>
        <w:pageBreakBefore w:val="0"/>
        <w:widowControl/>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val="0"/>
          <w:sz w:val="32"/>
          <w:szCs w:val="32"/>
          <w:shd w:val="clear" w:color="auto" w:fill="FFFFFF"/>
          <w:lang w:val="en-US" w:eastAsia="zh-CN" w:bidi="ar-SA"/>
        </w:rPr>
      </w:pPr>
      <w:r>
        <w:rPr>
          <w:rStyle w:val="8"/>
          <w:rFonts w:hint="eastAsia" w:ascii="方正黑体_GBK" w:hAnsi="方正黑体_GBK" w:eastAsia="方正黑体_GBK" w:cs="方正黑体_GBK"/>
          <w:b w:val="0"/>
          <w:bCs w:val="0"/>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shd w:val="clear" w:fill="FFFFFF"/>
        </w:rPr>
      </w:pPr>
      <w:r>
        <w:rPr>
          <w:rFonts w:hint="default" w:ascii="Times New Roman" w:hAnsi="Times New Roman" w:eastAsia="方正仿宋_GBK" w:cs="Times New Roman"/>
          <w:b w:val="0"/>
          <w:bCs w:val="0"/>
          <w:color w:val="auto"/>
          <w:kern w:val="0"/>
          <w:sz w:val="32"/>
          <w:szCs w:val="32"/>
          <w:shd w:val="clear" w:fill="FFFFFF"/>
        </w:rPr>
        <w:t>根据预算绩效管理要求，我单位对</w:t>
      </w:r>
      <w:r>
        <w:rPr>
          <w:rFonts w:hint="eastAsia" w:ascii="Times New Roman" w:hAnsi="Times New Roman" w:eastAsia="方正仿宋_GBK" w:cs="Times New Roman"/>
          <w:b w:val="0"/>
          <w:bCs w:val="0"/>
          <w:color w:val="auto"/>
          <w:kern w:val="0"/>
          <w:sz w:val="32"/>
          <w:szCs w:val="32"/>
          <w:shd w:val="clear" w:fill="FFFFFF"/>
          <w:lang w:val="en-US" w:eastAsia="zh-CN"/>
        </w:rPr>
        <w:t>1</w:t>
      </w:r>
      <w:r>
        <w:rPr>
          <w:rFonts w:hint="default" w:ascii="Times New Roman" w:hAnsi="Times New Roman" w:eastAsia="方正仿宋_GBK" w:cs="Times New Roman"/>
          <w:b w:val="0"/>
          <w:bCs w:val="0"/>
          <w:color w:val="auto"/>
          <w:kern w:val="0"/>
          <w:sz w:val="32"/>
          <w:szCs w:val="32"/>
          <w:shd w:val="clear" w:fill="FFFFFF"/>
        </w:rPr>
        <w:t>个项目开展了绩效自评，其中，以填报自评表形式开展自评</w:t>
      </w:r>
      <w:r>
        <w:rPr>
          <w:rFonts w:hint="eastAsia" w:ascii="Times New Roman" w:hAnsi="Times New Roman" w:eastAsia="方正仿宋_GBK" w:cs="Times New Roman"/>
          <w:b w:val="0"/>
          <w:bCs w:val="0"/>
          <w:color w:val="auto"/>
          <w:kern w:val="0"/>
          <w:sz w:val="32"/>
          <w:szCs w:val="32"/>
          <w:shd w:val="clear" w:fill="FFFFFF"/>
          <w:lang w:val="en-US" w:eastAsia="zh-CN"/>
        </w:rPr>
        <w:t>1</w:t>
      </w:r>
      <w:r>
        <w:rPr>
          <w:rFonts w:hint="default" w:ascii="Times New Roman" w:hAnsi="Times New Roman" w:eastAsia="方正仿宋_GBK" w:cs="Times New Roman"/>
          <w:b w:val="0"/>
          <w:bCs w:val="0"/>
          <w:color w:val="auto"/>
          <w:kern w:val="0"/>
          <w:sz w:val="32"/>
          <w:szCs w:val="32"/>
          <w:shd w:val="clear" w:fill="FFFFFF"/>
        </w:rPr>
        <w:t>项，涉及资金</w:t>
      </w:r>
      <w:r>
        <w:rPr>
          <w:rFonts w:hint="eastAsia" w:ascii="Times New Roman" w:hAnsi="Times New Roman" w:eastAsia="方正仿宋_GBK" w:cs="Times New Roman"/>
          <w:b w:val="0"/>
          <w:bCs w:val="0"/>
          <w:color w:val="auto"/>
          <w:kern w:val="0"/>
          <w:sz w:val="32"/>
          <w:szCs w:val="32"/>
          <w:shd w:val="clear" w:fill="FFFFFF"/>
          <w:lang w:val="en-US" w:eastAsia="zh-CN"/>
        </w:rPr>
        <w:t>2.76</w:t>
      </w:r>
      <w:r>
        <w:rPr>
          <w:rFonts w:hint="default" w:ascii="Times New Roman" w:hAnsi="Times New Roman" w:eastAsia="方正仿宋_GBK" w:cs="Times New Roman"/>
          <w:b w:val="0"/>
          <w:bCs w:val="0"/>
          <w:color w:val="auto"/>
          <w:kern w:val="0"/>
          <w:sz w:val="32"/>
          <w:szCs w:val="32"/>
          <w:shd w:val="clear" w:fill="FFFFFF"/>
        </w:rPr>
        <w:t>万元。</w:t>
      </w:r>
    </w:p>
    <w:p>
      <w:pPr>
        <w:pStyle w:val="10"/>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（二）绩效自评结果</w:t>
      </w:r>
    </w:p>
    <w:p>
      <w:pPr>
        <w:pStyle w:val="12"/>
        <w:keepNext w:val="0"/>
        <w:keepLines w:val="0"/>
        <w:pageBreakBefore w:val="0"/>
        <w:widowControl/>
        <w:kinsoku/>
        <w:wordWrap/>
        <w:overflowPunct/>
        <w:topLinePunct w:val="0"/>
        <w:autoSpaceDE w:val="0"/>
        <w:autoSpaceDN/>
        <w:bidi w:val="0"/>
        <w:adjustRightInd w:val="0"/>
        <w:snapToGrid/>
        <w:spacing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val="0"/>
        <w:snapToGrid/>
        <w:spacing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val="0"/>
        <w:snapToGrid/>
        <w:spacing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val="0"/>
        <w:snapToGrid/>
        <w:spacing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val="0"/>
        <w:snapToGrid/>
        <w:spacing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color w:val="auto"/>
          <w:kern w:val="0"/>
          <w:sz w:val="32"/>
          <w:szCs w:val="32"/>
          <w:shd w:val="clear" w:fill="FFFFFF"/>
        </w:rPr>
      </w:pPr>
      <w:r>
        <w:rPr>
          <w:rFonts w:hint="default" w:ascii="Times New Roman" w:hAnsi="Times New Roman" w:eastAsia="方正仿宋_GBK" w:cs="Times New Roman"/>
          <w:b w:val="0"/>
          <w:bCs w:val="0"/>
          <w:color w:val="auto"/>
          <w:kern w:val="0"/>
          <w:sz w:val="32"/>
          <w:szCs w:val="32"/>
          <w:shd w:val="clear" w:fill="FFFFFF"/>
        </w:rPr>
        <w:t>我单位对</w:t>
      </w:r>
      <w:r>
        <w:rPr>
          <w:rFonts w:hint="eastAsia" w:ascii="Times New Roman" w:hAnsi="Times New Roman" w:eastAsia="方正仿宋_GBK" w:cs="Times New Roman"/>
          <w:b w:val="0"/>
          <w:bCs w:val="0"/>
          <w:color w:val="auto"/>
          <w:kern w:val="0"/>
          <w:sz w:val="32"/>
          <w:szCs w:val="32"/>
          <w:shd w:val="clear" w:fill="FFFFFF"/>
          <w:lang w:val="en-US" w:eastAsia="zh-CN"/>
        </w:rPr>
        <w:t>1个</w:t>
      </w:r>
      <w:r>
        <w:rPr>
          <w:rFonts w:hint="default" w:ascii="Times New Roman" w:hAnsi="Times New Roman" w:eastAsia="方正仿宋_GBK" w:cs="Times New Roman"/>
          <w:b w:val="0"/>
          <w:bCs w:val="0"/>
          <w:color w:val="auto"/>
          <w:kern w:val="0"/>
          <w:sz w:val="32"/>
          <w:szCs w:val="32"/>
          <w:shd w:val="clear" w:fill="FFFFFF"/>
        </w:rPr>
        <w:t>项目进行绩效自评，已完成年度绩效目标。</w:t>
      </w:r>
    </w:p>
    <w:p>
      <w:pPr>
        <w:pStyle w:val="12"/>
        <w:keepNext w:val="0"/>
        <w:keepLines w:val="0"/>
        <w:pageBreakBefore w:val="0"/>
        <w:widowControl/>
        <w:kinsoku/>
        <w:wordWrap/>
        <w:overflowPunct/>
        <w:topLinePunct w:val="0"/>
        <w:autoSpaceDE w:val="0"/>
        <w:autoSpaceDN/>
        <w:bidi w:val="0"/>
        <w:adjustRightInd w:val="0"/>
        <w:snapToGrid/>
        <w:spacing w:beforeAutospacing="0" w:after="0" w:afterAutospacing="0" w:line="560" w:lineRule="exact"/>
        <w:ind w:left="0" w:firstLine="640" w:firstLineChars="200"/>
        <w:jc w:val="both"/>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val="0"/>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val="0"/>
        <w:snapToGrid/>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b w:val="0"/>
          <w:bCs w:val="0"/>
          <w:kern w:val="0"/>
          <w:sz w:val="32"/>
          <w:szCs w:val="32"/>
        </w:rPr>
      </w:pPr>
      <w:r>
        <w:rPr>
          <w:rStyle w:val="8"/>
          <w:rFonts w:hint="eastAsia" w:ascii="方正黑体_GBK" w:hAnsi="方正黑体_GBK" w:eastAsia="方正黑体_GBK" w:cs="方正黑体_GBK"/>
          <w:b w:val="0"/>
          <w:bCs w:val="0"/>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val="0"/>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val="0"/>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val="0"/>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val="0"/>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val="0"/>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val="0"/>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val="0"/>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val="0"/>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val="0"/>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val="0"/>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val="0"/>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val="0"/>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val="0"/>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val="0"/>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val="0"/>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val="0"/>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val="0"/>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w:t>
      </w:r>
      <w:bookmarkStart w:id="0" w:name="_GoBack"/>
      <w:bookmarkEnd w:id="0"/>
      <w:r>
        <w:rPr>
          <w:rFonts w:hint="default" w:ascii="Times New Roman" w:hAnsi="Times New Roman" w:eastAsia="方正仿宋_GBK" w:cs="Times New Roman"/>
          <w:b w:val="0"/>
          <w:bCs w:val="0"/>
          <w:kern w:val="0"/>
          <w:sz w:val="32"/>
          <w:szCs w:val="32"/>
          <w:shd w:val="clear" w:fill="FFFFFF"/>
        </w:rPr>
        <w:t>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val="0"/>
        <w:snapToGrid/>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b w:val="0"/>
          <w:bCs w:val="0"/>
          <w:kern w:val="0"/>
          <w:sz w:val="32"/>
          <w:szCs w:val="32"/>
        </w:rPr>
      </w:pPr>
      <w:r>
        <w:rPr>
          <w:rStyle w:val="8"/>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shd w:val="clear" w:fill="FFFFFF"/>
        </w:rPr>
        <w:t>本单位决算公开信息反馈和联系方式</w:t>
      </w:r>
      <w:r>
        <w:rPr>
          <w:rFonts w:hint="eastAsia" w:ascii="Times New Roman" w:hAnsi="Times New Roman" w:eastAsia="方正仿宋_GBK" w:cs="Times New Roman"/>
          <w:b w:val="0"/>
          <w:bCs w:val="0"/>
          <w:color w:val="auto"/>
          <w:kern w:val="0"/>
          <w:sz w:val="32"/>
          <w:szCs w:val="32"/>
          <w:shd w:val="clear" w:fill="FFFFFF"/>
          <w:lang w:eastAsia="zh-CN"/>
        </w:rPr>
        <w:t>：何妮颖</w:t>
      </w:r>
      <w:r>
        <w:rPr>
          <w:rFonts w:hint="default" w:ascii="Times New Roman" w:hAnsi="Times New Roman" w:eastAsia="方正仿宋_GBK" w:cs="Times New Roman"/>
          <w:b w:val="0"/>
          <w:bCs w:val="0"/>
          <w:color w:val="auto"/>
          <w:kern w:val="0"/>
          <w:sz w:val="32"/>
          <w:szCs w:val="32"/>
          <w:shd w:val="clear" w:fill="FFFFFF"/>
        </w:rPr>
        <w:t>023-</w:t>
      </w:r>
      <w:r>
        <w:rPr>
          <w:rFonts w:hint="default" w:ascii="Times New Roman" w:hAnsi="Times New Roman" w:eastAsia="方正仿宋_GBK" w:cs="Times New Roman"/>
          <w:b w:val="0"/>
          <w:bCs w:val="0"/>
          <w:color w:val="auto"/>
          <w:kern w:val="0"/>
          <w:sz w:val="32"/>
          <w:szCs w:val="32"/>
          <w:shd w:val="clear" w:fill="FFFFFF"/>
          <w:lang w:val="en-US" w:eastAsia="zh-CN"/>
        </w:rPr>
        <w:t>45480016</w:t>
      </w:r>
    </w:p>
    <w:p>
      <w:pPr>
        <w:pStyle w:val="9"/>
        <w:keepNext w:val="0"/>
        <w:keepLines w:val="0"/>
        <w:pageBreakBefore w:val="0"/>
        <w:widowControl/>
        <w:kinsoku/>
        <w:wordWrap/>
        <w:overflowPunct/>
        <w:topLinePunct w:val="0"/>
        <w:autoSpaceDE w:val="0"/>
        <w:autoSpaceDN/>
        <w:bidi w:val="0"/>
        <w:adjustRightInd w:val="0"/>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fill="FFFF00"/>
        </w:rPr>
      </w:pPr>
    </w:p>
    <w:p>
      <w:pPr>
        <w:pStyle w:val="9"/>
        <w:keepNext w:val="0"/>
        <w:keepLines w:val="0"/>
        <w:pageBreakBefore w:val="0"/>
        <w:widowControl/>
        <w:kinsoku/>
        <w:wordWrap/>
        <w:overflowPunct/>
        <w:topLinePunct w:val="0"/>
        <w:autoSpaceDE w:val="0"/>
        <w:autoSpaceDN/>
        <w:bidi w:val="0"/>
        <w:adjustRightInd w:val="0"/>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附件：</w:t>
      </w:r>
    </w:p>
    <w:p>
      <w:pPr>
        <w:pStyle w:val="9"/>
        <w:keepNext w:val="0"/>
        <w:keepLines w:val="0"/>
        <w:pageBreakBefore w:val="0"/>
        <w:widowControl/>
        <w:kinsoku/>
        <w:wordWrap/>
        <w:overflowPunct/>
        <w:topLinePunct w:val="0"/>
        <w:autoSpaceDE w:val="0"/>
        <w:autoSpaceDN/>
        <w:bidi w:val="0"/>
        <w:adjustRightInd w:val="0"/>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1、</w:t>
      </w:r>
      <w:r>
        <w:rPr>
          <w:rFonts w:hint="default" w:ascii="Times New Roman" w:hAnsi="Times New Roman" w:eastAsia="方正仿宋_GBK" w:cs="Times New Roman"/>
          <w:b w:val="0"/>
          <w:bCs w:val="0"/>
          <w:sz w:val="32"/>
          <w:szCs w:val="32"/>
        </w:rPr>
        <w:t>重庆市铜梁区庆隆镇综合行政执法大队</w:t>
      </w:r>
      <w:r>
        <w:rPr>
          <w:rStyle w:val="11"/>
          <w:rFonts w:hint="default" w:ascii="Times New Roman" w:hAnsi="Times New Roman" w:eastAsia="方正仿宋_GBK" w:cs="Times New Roman"/>
          <w:b w:val="0"/>
          <w:bCs w:val="0"/>
          <w:sz w:val="32"/>
          <w:szCs w:val="32"/>
          <w:shd w:val="clear" w:color="auto" w:fill="auto"/>
          <w:lang w:val="en-US" w:eastAsia="zh-CN"/>
        </w:rPr>
        <w:t>2024年度决算公开说明</w:t>
      </w:r>
    </w:p>
    <w:p>
      <w:pPr>
        <w:pStyle w:val="9"/>
        <w:keepNext w:val="0"/>
        <w:keepLines w:val="0"/>
        <w:pageBreakBefore w:val="0"/>
        <w:widowControl/>
        <w:kinsoku/>
        <w:wordWrap/>
        <w:overflowPunct/>
        <w:topLinePunct w:val="0"/>
        <w:autoSpaceDE w:val="0"/>
        <w:autoSpaceDN/>
        <w:bidi w:val="0"/>
        <w:adjustRightInd w:val="0"/>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2、</w:t>
      </w:r>
      <w:r>
        <w:rPr>
          <w:rFonts w:hint="default" w:ascii="Times New Roman" w:hAnsi="Times New Roman" w:eastAsia="方正仿宋_GBK" w:cs="Times New Roman"/>
          <w:b w:val="0"/>
          <w:bCs w:val="0"/>
          <w:sz w:val="32"/>
          <w:szCs w:val="32"/>
        </w:rPr>
        <w:t>重庆市铜梁区庆隆镇综合行政执法大队</w:t>
      </w:r>
      <w:r>
        <w:rPr>
          <w:rStyle w:val="11"/>
          <w:rFonts w:hint="default" w:ascii="Times New Roman" w:hAnsi="Times New Roman" w:eastAsia="方正仿宋_GBK" w:cs="Times New Roman"/>
          <w:b w:val="0"/>
          <w:bCs w:val="0"/>
          <w:sz w:val="32"/>
          <w:szCs w:val="32"/>
          <w:shd w:val="clear" w:color="auto" w:fill="auto"/>
          <w:lang w:val="en-US" w:eastAsia="zh-CN"/>
        </w:rPr>
        <w:t>2024年度决算公开报表</w:t>
      </w:r>
    </w:p>
    <w:p>
      <w:pPr>
        <w:pStyle w:val="9"/>
        <w:keepNext w:val="0"/>
        <w:keepLines w:val="0"/>
        <w:pageBreakBefore w:val="0"/>
        <w:widowControl/>
        <w:kinsoku/>
        <w:wordWrap/>
        <w:overflowPunct/>
        <w:topLinePunct w:val="0"/>
        <w:autoSpaceDE w:val="0"/>
        <w:autoSpaceDN/>
        <w:bidi w:val="0"/>
        <w:adjustRightInd w:val="0"/>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3、</w:t>
      </w:r>
      <w:r>
        <w:rPr>
          <w:rFonts w:hint="default" w:ascii="Times New Roman" w:hAnsi="Times New Roman" w:eastAsia="方正仿宋_GBK" w:cs="Times New Roman"/>
          <w:b w:val="0"/>
          <w:bCs w:val="0"/>
          <w:sz w:val="32"/>
          <w:szCs w:val="32"/>
        </w:rPr>
        <w:t>重庆市铜梁区庆隆镇综合行政执法大队</w:t>
      </w:r>
      <w:r>
        <w:rPr>
          <w:rStyle w:val="11"/>
          <w:rFonts w:hint="default" w:ascii="Times New Roman" w:hAnsi="Times New Roman" w:eastAsia="方正仿宋_GBK" w:cs="Times New Roman"/>
          <w:b w:val="0"/>
          <w:bCs w:val="0"/>
          <w:sz w:val="32"/>
          <w:szCs w:val="32"/>
          <w:shd w:val="clear" w:color="auto" w:fill="auto"/>
          <w:lang w:val="en-US" w:eastAsia="zh-CN"/>
        </w:rPr>
        <w:t xml:space="preserve">2024年度项目绩效自评表          </w:t>
      </w: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NzUzMGU3NmE4NTg1NWNlZGU1MWEzODJiNzZjOTcifQ=="/>
  </w:docVars>
  <w:rsids>
    <w:rsidRoot w:val="00B03CCD"/>
    <w:rsid w:val="00550ABE"/>
    <w:rsid w:val="007B419D"/>
    <w:rsid w:val="009B67B8"/>
    <w:rsid w:val="00B03CCD"/>
    <w:rsid w:val="00FE7556"/>
    <w:rsid w:val="01474EBF"/>
    <w:rsid w:val="01F3521E"/>
    <w:rsid w:val="03E3214F"/>
    <w:rsid w:val="04446191"/>
    <w:rsid w:val="044C50BA"/>
    <w:rsid w:val="04952D25"/>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A633414"/>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454507"/>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E504ACA"/>
    <w:rsid w:val="6F7F6A2D"/>
    <w:rsid w:val="6FB442D1"/>
    <w:rsid w:val="6FFB2E76"/>
    <w:rsid w:val="71C34D91"/>
    <w:rsid w:val="71ED38AA"/>
    <w:rsid w:val="720229AA"/>
    <w:rsid w:val="72DB435C"/>
    <w:rsid w:val="750837F0"/>
    <w:rsid w:val="75F5009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7">
    <w:name w:val="Default Paragraph Font"/>
    <w:autoRedefine/>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szCs w:val="18"/>
    </w:rPr>
  </w:style>
  <w:style w:type="paragraph" w:styleId="3">
    <w:name w:val="header"/>
    <w:basedOn w:val="1"/>
    <w:autoRedefine/>
    <w:qFormat/>
    <w:uiPriority w:val="0"/>
    <w:pP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autoRedefine/>
    <w:unhideWhenUsed/>
    <w:qFormat/>
    <w:uiPriority w:val="0"/>
    <w:pPr>
      <w:spacing w:before="100" w:beforeAutospacing="1" w:after="100" w:afterAutospacing="1"/>
    </w:pPr>
  </w:style>
  <w:style w:type="character" w:styleId="8">
    <w:name w:val="Strong"/>
    <w:autoRedefine/>
    <w:qFormat/>
    <w:uiPriority w:val="0"/>
    <w:rPr>
      <w:b/>
    </w:rPr>
  </w:style>
  <w:style w:type="paragraph" w:customStyle="1" w:styleId="9">
    <w:name w:val="列出段落1"/>
    <w:basedOn w:val="1"/>
    <w:autoRedefine/>
    <w:qFormat/>
    <w:uiPriority w:val="99"/>
    <w:pPr>
      <w:ind w:firstLine="420" w:firstLineChars="200"/>
    </w:pPr>
    <w:rPr>
      <w:rFonts w:hint="default"/>
    </w:rPr>
  </w:style>
  <w:style w:type="paragraph" w:customStyle="1" w:styleId="10">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autoRedefine/>
    <w:qFormat/>
    <w:uiPriority w:val="0"/>
    <w:rPr>
      <w:rFonts w:hint="default" w:ascii="Wingdings" w:hAnsi="Wingdings" w:cs="Wingdings"/>
      <w:b/>
      <w:bCs/>
    </w:rPr>
  </w:style>
  <w:style w:type="paragraph" w:customStyle="1" w:styleId="12">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4</TotalTime>
  <ScaleCrop>false</ScaleCrop>
  <LinksUpToDate>false</LinksUpToDate>
  <CharactersWithSpaces>21460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2025-10-21T07:15:51Z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9EDAFD8FD9424A54844071572B3E9A06_13</vt:lpwstr>
  </property>
</Properties>
</file>