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4431" w:beforeLines="1420" w:after="313" w:afterLines="100"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仿宋_GBK" w:cs="Times New Roman"/>
          <w:sz w:val="32"/>
          <w:szCs w:val="32"/>
        </w:rPr>
        <w:t>水口</w:t>
      </w:r>
      <w:r>
        <w:rPr>
          <w:rFonts w:hint="default" w:ascii="Times New Roman" w:hAnsi="Times New Roman" w:eastAsia="方正仿宋_GBK" w:cs="Times New Roman"/>
          <w:sz w:val="32"/>
          <w:szCs w:val="32"/>
          <w:lang w:eastAsia="zh-CN"/>
        </w:rPr>
        <w:t>府</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重庆市铜梁区水口镇人民政府</w:t>
      </w:r>
    </w:p>
    <w:p>
      <w:pPr>
        <w:keepNext w:val="0"/>
        <w:keepLines w:val="0"/>
        <w:pageBreakBefore w:val="0"/>
        <w:kinsoku/>
        <w:overflowPunct/>
        <w:topLinePunct w:val="0"/>
        <w:bidi w:val="0"/>
        <w:spacing w:line="594" w:lineRule="exact"/>
        <w:jc w:val="center"/>
        <w:rPr>
          <w:rFonts w:hint="default" w:ascii="Times New Roman" w:hAnsi="Times New Roman" w:eastAsia="方正小标宋_GBK" w:cs="Times New Roman"/>
          <w:sz w:val="44"/>
          <w:szCs w:val="44"/>
          <w:lang w:val="en-US"/>
        </w:rPr>
      </w:pPr>
      <w:r>
        <w:rPr>
          <w:rFonts w:hint="default" w:ascii="Times New Roman" w:hAnsi="Times New Roman" w:eastAsia="方正小标宋_GBK" w:cs="Times New Roman"/>
          <w:sz w:val="44"/>
          <w:szCs w:val="44"/>
          <w:lang w:val="en-US" w:eastAsia="zh-CN"/>
        </w:rPr>
        <w:t>关于印发《</w:t>
      </w:r>
      <w:r>
        <w:rPr>
          <w:rFonts w:hint="default" w:ascii="Times New Roman" w:hAnsi="Times New Roman" w:eastAsia="方正小标宋_GBK" w:cs="Times New Roman"/>
          <w:sz w:val="44"/>
          <w:szCs w:val="44"/>
        </w:rPr>
        <w:t>“小龙人大服务  社保服务进万家”宣传季活动方案</w:t>
      </w:r>
      <w:r>
        <w:rPr>
          <w:rFonts w:hint="default" w:ascii="Times New Roman" w:hAnsi="Times New Roman" w:eastAsia="方正小标宋_GBK" w:cs="Times New Roman"/>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各村（社区），镇级各部门（事业单位）：</w:t>
      </w:r>
    </w:p>
    <w:p>
      <w:pPr>
        <w:keepNext w:val="0"/>
        <w:keepLines w:val="0"/>
        <w:pageBreakBefore w:val="0"/>
        <w:widowControl w:val="0"/>
        <w:kinsoku/>
        <w:wordWrap/>
        <w:overflowPunct/>
        <w:topLinePunct w:val="0"/>
        <w:autoSpaceDE w:val="0"/>
        <w:autoSpaceDN w:val="0"/>
        <w:bidi w:val="0"/>
        <w:adjustRightInd w:val="0"/>
        <w:snapToGrid w:val="0"/>
        <w:spacing w:line="594" w:lineRule="exact"/>
        <w:ind w:firstLine="64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现将</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“小龙人大服务  社保服务进万家”宣传季活动方案</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印发给你们，请结合实际抓好工作落实。</w:t>
      </w:r>
    </w:p>
    <w:p>
      <w:pPr>
        <w:keepNext w:val="0"/>
        <w:keepLines w:val="0"/>
        <w:pageBreakBefore w:val="0"/>
        <w:widowControl w:val="0"/>
        <w:kinsoku/>
        <w:wordWrap/>
        <w:overflowPunct/>
        <w:topLinePunct w:val="0"/>
        <w:autoSpaceDE w:val="0"/>
        <w:autoSpaceDN w:val="0"/>
        <w:bidi w:val="0"/>
        <w:adjustRightInd w:val="0"/>
        <w:snapToGrid w:val="0"/>
        <w:spacing w:line="594" w:lineRule="exact"/>
        <w:ind w:firstLine="640"/>
        <w:jc w:val="both"/>
        <w:textAlignment w:val="baseline"/>
        <w:rPr>
          <w:rFonts w:hint="default" w:ascii="Times New Roman" w:hAnsi="Times New Roman" w:eastAsia="方正仿宋_GBK"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1277" w:leftChars="608" w:firstLine="2867" w:firstLineChars="896"/>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重庆市铜梁区水口镇人民政府</w:t>
      </w:r>
    </w:p>
    <w:p>
      <w:pPr>
        <w:keepNext w:val="0"/>
        <w:keepLines w:val="0"/>
        <w:pageBreakBefore w:val="0"/>
        <w:widowControl w:val="0"/>
        <w:kinsoku/>
        <w:wordWrap/>
        <w:overflowPunct/>
        <w:topLinePunct w:val="0"/>
        <w:autoSpaceDE/>
        <w:autoSpaceDN/>
        <w:bidi w:val="0"/>
        <w:adjustRightInd/>
        <w:snapToGrid/>
        <w:spacing w:line="594" w:lineRule="exact"/>
        <w:ind w:left="1277" w:leftChars="608" w:firstLine="3827" w:firstLineChars="1196"/>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2024年1月3日</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（此件</w:t>
      </w:r>
      <w:r>
        <w:rPr>
          <w:rFonts w:hint="eastAsia" w:ascii="Times New Roman" w:hAnsi="Times New Roman" w:eastAsia="方正仿宋_GBK" w:cs="Times New Roman"/>
          <w:kern w:val="2"/>
          <w:sz w:val="32"/>
          <w:szCs w:val="32"/>
          <w:lang w:val="en-US" w:eastAsia="zh-CN" w:bidi="ar-SA"/>
        </w:rPr>
        <w:t>公开发布</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kinsoku/>
        <w:overflowPunct/>
        <w:topLinePunct w:val="0"/>
        <w:bidi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“小龙人大服务  社保服务进万家”</w:t>
      </w:r>
    </w:p>
    <w:p>
      <w:pPr>
        <w:keepNext w:val="0"/>
        <w:keepLines w:val="0"/>
        <w:pageBreakBefore w:val="0"/>
        <w:kinsoku/>
        <w:overflowPunct/>
        <w:topLinePunct w:val="0"/>
        <w:bidi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宣传季活动方案</w:t>
      </w:r>
    </w:p>
    <w:p>
      <w:pPr>
        <w:keepNext w:val="0"/>
        <w:keepLines w:val="0"/>
        <w:pageBreakBefore w:val="0"/>
        <w:kinsoku/>
        <w:overflowPunct/>
        <w:topLinePunct w:val="0"/>
        <w:bidi w:val="0"/>
        <w:spacing w:line="594" w:lineRule="exact"/>
        <w:jc w:val="center"/>
        <w:rPr>
          <w:rFonts w:hint="default" w:ascii="Times New Roman" w:hAnsi="Times New Roman" w:eastAsia="方正小标宋_GBK" w:cs="Times New Roman"/>
          <w:sz w:val="44"/>
          <w:szCs w:val="44"/>
        </w:rPr>
      </w:pPr>
    </w:p>
    <w:p>
      <w:pPr>
        <w:keepNext w:val="0"/>
        <w:keepLines w:val="0"/>
        <w:pageBreakBefore w:val="0"/>
        <w:kinsoku/>
        <w:overflowPunct/>
        <w:topLinePunct w:val="0"/>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学习宣传贯彻党的二十大精神和习近平总书记关于强化社会保障的重要指示精神，进一步抓好《社会保险经办条例》贯彻实施，广泛深入宣传社会保险政策和便民服务举措，切实推动主题教育走深走实，结合</w:t>
      </w:r>
      <w:r>
        <w:rPr>
          <w:rFonts w:hint="default" w:ascii="Times New Roman" w:hAnsi="Times New Roman" w:eastAsia="方正仿宋_GBK" w:cs="Times New Roman"/>
          <w:sz w:val="32"/>
          <w:szCs w:val="32"/>
          <w:lang w:eastAsia="zh-CN"/>
        </w:rPr>
        <w:t>《重庆市铜梁区社会保险事务中心关于印发〈“小龙人大服务</w:t>
      </w:r>
      <w:r>
        <w:rPr>
          <w:rFonts w:hint="default" w:ascii="Times New Roman" w:hAnsi="Times New Roman" w:eastAsia="方正仿宋_GBK" w:cs="Times New Roman"/>
          <w:sz w:val="32"/>
          <w:szCs w:val="32"/>
          <w:lang w:val="en-US" w:eastAsia="zh-CN"/>
        </w:rPr>
        <w:t xml:space="preserve"> 社保服务进万家</w:t>
      </w:r>
      <w:r>
        <w:rPr>
          <w:rFonts w:hint="default" w:ascii="Times New Roman" w:hAnsi="Times New Roman" w:eastAsia="方正仿宋_GBK" w:cs="Times New Roman"/>
          <w:sz w:val="32"/>
          <w:szCs w:val="32"/>
          <w:lang w:eastAsia="zh-CN"/>
        </w:rPr>
        <w:t>”宣传季活动方案〉的通知》（铜社险发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13号</w:t>
      </w:r>
      <w:r>
        <w:rPr>
          <w:rFonts w:hint="default" w:ascii="Times New Roman" w:hAnsi="Times New Roman" w:eastAsia="方正仿宋_GBK" w:cs="Times New Roman"/>
          <w:sz w:val="32"/>
          <w:szCs w:val="32"/>
          <w:lang w:eastAsia="zh-CN"/>
        </w:rPr>
        <w:t>）文件精神及我镇</w:t>
      </w:r>
      <w:r>
        <w:rPr>
          <w:rFonts w:hint="default" w:ascii="Times New Roman" w:hAnsi="Times New Roman" w:eastAsia="方正仿宋_GBK" w:cs="Times New Roman"/>
          <w:sz w:val="32"/>
          <w:szCs w:val="32"/>
        </w:rPr>
        <w:t>工作实际，决定在</w:t>
      </w:r>
      <w:r>
        <w:rPr>
          <w:rFonts w:hint="default" w:ascii="Times New Roman" w:hAnsi="Times New Roman" w:eastAsia="方正仿宋_GBK" w:cs="Times New Roman"/>
          <w:sz w:val="32"/>
          <w:szCs w:val="32"/>
          <w:lang w:eastAsia="zh-CN"/>
        </w:rPr>
        <w:t>全镇</w:t>
      </w:r>
      <w:r>
        <w:rPr>
          <w:rFonts w:hint="default" w:ascii="Times New Roman" w:hAnsi="Times New Roman" w:eastAsia="方正仿宋_GBK" w:cs="Times New Roman"/>
          <w:sz w:val="32"/>
          <w:szCs w:val="32"/>
        </w:rPr>
        <w:t>开展“小龙人大服务 社保服务进万家”宣传季活动，特制定本方案。</w:t>
      </w:r>
    </w:p>
    <w:p>
      <w:pPr>
        <w:keepNext w:val="0"/>
        <w:keepLines w:val="0"/>
        <w:pageBreakBefore w:val="0"/>
        <w:kinsoku/>
        <w:overflowPunct/>
        <w:topLinePunct w:val="0"/>
        <w:bidi w:val="0"/>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一、活动主题</w:t>
      </w:r>
    </w:p>
    <w:p>
      <w:pPr>
        <w:keepNext w:val="0"/>
        <w:keepLines w:val="0"/>
        <w:pageBreakBefore w:val="0"/>
        <w:kinsoku/>
        <w:overflowPunct/>
        <w:topLinePunct w:val="0"/>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小龙人大服务 社保服务进万家</w:t>
      </w:r>
    </w:p>
    <w:p>
      <w:pPr>
        <w:keepNext w:val="0"/>
        <w:keepLines w:val="0"/>
        <w:pageBreakBefore w:val="0"/>
        <w:kinsoku/>
        <w:overflowPunct/>
        <w:topLinePunct w:val="0"/>
        <w:bidi w:val="0"/>
        <w:spacing w:line="594" w:lineRule="exact"/>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二、活动内容</w:t>
      </w:r>
    </w:p>
    <w:p>
      <w:pPr>
        <w:keepNext w:val="0"/>
        <w:keepLines w:val="0"/>
        <w:pageBreakBefore w:val="0"/>
        <w:kinsoku/>
        <w:overflowPunct/>
        <w:topLinePunct w:val="0"/>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（一）开展社保业务进银行宣传活动。</w:t>
      </w:r>
      <w:r>
        <w:rPr>
          <w:rFonts w:hint="default" w:ascii="Times New Roman" w:hAnsi="Times New Roman" w:eastAsia="方正仿宋_GBK" w:cs="Times New Roman"/>
          <w:sz w:val="32"/>
          <w:szCs w:val="32"/>
        </w:rPr>
        <w:t>大力宣传我区“小龙人”人社便民驿站建设，广泛宣传社保业务“全域通办”以及“小龙人”人社便民驿站“三级四统”、无差别受理、同标准办理工作，宣传20项社保高频事项在银行柜员机上自助办、44个事项在社银合作网点线下柜台办等社保业务进银行工作，努力提高</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群众对社保业务“全域通办”的知晓度。</w:t>
      </w:r>
    </w:p>
    <w:p>
      <w:pPr>
        <w:keepNext w:val="0"/>
        <w:keepLines w:val="0"/>
        <w:pageBreakBefore w:val="0"/>
        <w:kinsoku/>
        <w:overflowPunct/>
        <w:topLinePunct w:val="0"/>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（二）开展养老保险扩面提质宣传活动。</w:t>
      </w:r>
      <w:r>
        <w:rPr>
          <w:rFonts w:hint="default" w:ascii="Times New Roman" w:hAnsi="Times New Roman" w:eastAsia="方正仿宋_GBK" w:cs="Times New Roman"/>
          <w:sz w:val="32"/>
          <w:szCs w:val="32"/>
        </w:rPr>
        <w:t>认真宣传《社会保险经办条例》，广泛深入普及社会保险政策，针对小微企业职工、灵活就业人员、网络平台就业人员等重点人群，开展有针对性的参保扩面宣传，推动法定人员参保覆盖面持续扩大，积极引导有条件的城乡居民基本养老保险参保人员提高缴费档次，不断优化参保结构，在全社会营造“多缴多得，长缴多得”、“全民参保、人人受益”的良好氛围。</w:t>
      </w:r>
    </w:p>
    <w:p>
      <w:pPr>
        <w:pStyle w:val="6"/>
        <w:keepNext w:val="0"/>
        <w:keepLines w:val="0"/>
        <w:pageBreakBefore w:val="0"/>
        <w:widowControl/>
        <w:shd w:val="clear" w:color="auto" w:fill="FFFFFF"/>
        <w:kinsoku/>
        <w:overflowPunct/>
        <w:topLinePunct w:val="0"/>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（三）开展社保卡“一卡通”宣传活动。</w:t>
      </w:r>
      <w:r>
        <w:rPr>
          <w:rFonts w:hint="default" w:ascii="Times New Roman" w:hAnsi="Times New Roman" w:eastAsia="方正仿宋_GBK" w:cs="Times New Roman"/>
          <w:color w:val="000000"/>
          <w:kern w:val="0"/>
          <w:sz w:val="32"/>
          <w:szCs w:val="32"/>
          <w:lang w:eastAsia="zh-CN"/>
        </w:rPr>
        <w:t>配合上级部门全面做好</w:t>
      </w:r>
      <w:r>
        <w:rPr>
          <w:rFonts w:hint="default" w:ascii="Times New Roman" w:hAnsi="Times New Roman" w:eastAsia="方正仿宋_GBK" w:cs="Times New Roman"/>
          <w:color w:val="000000"/>
          <w:kern w:val="0"/>
          <w:sz w:val="32"/>
          <w:szCs w:val="32"/>
        </w:rPr>
        <w:t>社保卡惠民服务事项</w:t>
      </w:r>
      <w:r>
        <w:rPr>
          <w:rFonts w:hint="default" w:ascii="Times New Roman" w:hAnsi="Times New Roman" w:eastAsia="方正仿宋_GBK" w:cs="Times New Roman"/>
          <w:color w:val="000000"/>
          <w:kern w:val="0"/>
          <w:sz w:val="32"/>
          <w:szCs w:val="32"/>
          <w:lang w:eastAsia="zh-CN"/>
        </w:rPr>
        <w:t>的宣传工作</w:t>
      </w:r>
      <w:r>
        <w:rPr>
          <w:rFonts w:hint="default" w:ascii="Times New Roman" w:hAnsi="Times New Roman" w:eastAsia="方正仿宋_GBK" w:cs="Times New Roman"/>
          <w:color w:val="000000"/>
          <w:kern w:val="0"/>
          <w:sz w:val="32"/>
          <w:szCs w:val="32"/>
        </w:rPr>
        <w:t>，增强群众用卡意识，培养群众用卡习惯，为顺利推进“一卡通”工作营造良好氛围。</w:t>
      </w:r>
      <w:r>
        <w:rPr>
          <w:rFonts w:hint="default" w:ascii="Times New Roman" w:hAnsi="Times New Roman" w:eastAsia="方正仿宋_GBK" w:cs="Times New Roman"/>
          <w:color w:val="000000"/>
          <w:kern w:val="0"/>
          <w:sz w:val="32"/>
          <w:szCs w:val="32"/>
          <w:lang w:eastAsia="zh-CN"/>
        </w:rPr>
        <w:t>配合做好社保卡发卡银行的</w:t>
      </w:r>
      <w:r>
        <w:rPr>
          <w:rFonts w:hint="default" w:ascii="Times New Roman" w:hAnsi="Times New Roman" w:eastAsia="方正仿宋_GBK" w:cs="Times New Roman"/>
          <w:sz w:val="32"/>
          <w:szCs w:val="32"/>
        </w:rPr>
        <w:t>“社保卡消费优惠季”活动</w:t>
      </w:r>
      <w:r>
        <w:rPr>
          <w:rFonts w:hint="default" w:ascii="Times New Roman" w:hAnsi="Times New Roman" w:eastAsia="方正仿宋_GBK" w:cs="Times New Roman"/>
          <w:sz w:val="32"/>
          <w:szCs w:val="32"/>
          <w:lang w:eastAsia="zh-CN"/>
        </w:rPr>
        <w:t>宣传</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积极引导群众减少金融卡用卡量、推介社保卡金融功能，</w:t>
      </w:r>
      <w:r>
        <w:rPr>
          <w:rFonts w:hint="default" w:ascii="Times New Roman" w:hAnsi="Times New Roman" w:eastAsia="方正仿宋_GBK" w:cs="Times New Roman"/>
          <w:sz w:val="32"/>
          <w:szCs w:val="32"/>
        </w:rPr>
        <w:t>调动持卡群众知卡懂卡用卡的积极性。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kern w:val="2"/>
          <w:sz w:val="32"/>
          <w:szCs w:val="32"/>
          <w:lang w:val="en-US" w:eastAsia="zh-CN" w:bidi="ar-SA"/>
        </w:rPr>
        <w:t>（四）开展社保大讲堂宣传活动。</w:t>
      </w:r>
      <w:r>
        <w:rPr>
          <w:rFonts w:hint="default" w:ascii="Times New Roman" w:hAnsi="Times New Roman" w:eastAsia="方正仿宋_GBK" w:cs="Times New Roman"/>
          <w:sz w:val="32"/>
          <w:szCs w:val="32"/>
          <w:lang w:val="en-US" w:eastAsia="zh-CN"/>
        </w:rPr>
        <w:t>广泛深入宣传社保知识，强化普及社保法律法规政策，重点就城乡居民养老保险相关政策、待遇计算标准、养老待遇资格认证（帮你认）、社保卡换发应用、工伤保险法规等群众关注度高的政策开展宣传，答疑解惑，</w:t>
      </w:r>
      <w:r>
        <w:rPr>
          <w:rFonts w:hint="default" w:ascii="Times New Roman" w:hAnsi="Times New Roman" w:eastAsia="方正仿宋_GBK" w:cs="Times New Roman"/>
          <w:sz w:val="32"/>
          <w:szCs w:val="32"/>
          <w:lang w:val="zh-CN" w:eastAsia="zh-CN"/>
        </w:rPr>
        <w:t>着力提升群众对社保政策的知晓度和社保工作的满意度。</w:t>
      </w:r>
    </w:p>
    <w:p>
      <w:pPr>
        <w:keepNext w:val="0"/>
        <w:keepLines w:val="0"/>
        <w:pageBreakBefore w:val="0"/>
        <w:kinsoku/>
        <w:overflowPunct/>
        <w:topLinePunct w:val="0"/>
        <w:bidi w:val="0"/>
        <w:spacing w:line="594" w:lineRule="exact"/>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三、活动时间</w:t>
      </w:r>
    </w:p>
    <w:p>
      <w:pPr>
        <w:keepNext w:val="0"/>
        <w:keepLines w:val="0"/>
        <w:pageBreakBefore w:val="0"/>
        <w:kinsoku/>
        <w:overflowPunct/>
        <w:topLinePunct w:val="0"/>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2024年1月至2024年3月</w:t>
      </w:r>
    </w:p>
    <w:p>
      <w:pPr>
        <w:keepNext w:val="0"/>
        <w:keepLines w:val="0"/>
        <w:pageBreakBefore w:val="0"/>
        <w:kinsoku/>
        <w:overflowPunct/>
        <w:topLinePunct w:val="0"/>
        <w:bidi w:val="0"/>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四、活动安排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（一）集中宣传。</w:t>
      </w:r>
      <w:r>
        <w:rPr>
          <w:rFonts w:hint="default" w:ascii="Times New Roman" w:hAnsi="Times New Roman" w:eastAsia="方正仿宋_GBK" w:cs="Times New Roman"/>
          <w:sz w:val="32"/>
          <w:szCs w:val="32"/>
          <w:lang w:val="en-US" w:eastAsia="zh-CN"/>
        </w:rPr>
        <w:t>2024年1月至2024年3月，镇社保所、村（社区）逢赶场日进行街头宣传不少6次，并结合“三进三送”活动对重点群体、脱贫户采取上门服务走访及线上宣传等方式进行宣传。积极把社保政策宣传服务进万家活动做深做实，使城乡居民养老保险参保、缴费、待遇等政策广泛普及，全面运用电子社保卡、重庆人社APP功能，提升社保政策和社保办理流程的知晓率，提高参保质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（二）多点宣传。</w:t>
      </w:r>
      <w:r>
        <w:rPr>
          <w:rFonts w:hint="default" w:ascii="Times New Roman" w:hAnsi="Times New Roman" w:eastAsia="方正仿宋_GBK" w:cs="Times New Roman"/>
          <w:sz w:val="32"/>
          <w:szCs w:val="32"/>
          <w:lang w:val="en-US" w:eastAsia="zh-CN"/>
        </w:rPr>
        <w:t>镇社保所、各村（社区）要利用银行、超市、社区卫生室等多种渠道张贴海报、悬挂标语，借助</w:t>
      </w:r>
      <w:r>
        <w:rPr>
          <w:rFonts w:hint="default" w:ascii="Times New Roman" w:hAnsi="Times New Roman" w:eastAsia="方正仿宋_GBK" w:cs="Times New Roman"/>
          <w:sz w:val="32"/>
          <w:szCs w:val="32"/>
          <w:lang w:eastAsia="zh-CN"/>
        </w:rPr>
        <w:t>室内外</w:t>
      </w:r>
      <w:r>
        <w:rPr>
          <w:rFonts w:hint="default" w:ascii="Times New Roman" w:hAnsi="Times New Roman" w:eastAsia="方正仿宋_GBK" w:cs="Times New Roman"/>
          <w:color w:val="auto"/>
          <w:sz w:val="32"/>
          <w:szCs w:val="32"/>
          <w:lang w:val="en-US" w:eastAsia="zh-CN"/>
        </w:rPr>
        <w:t>LED屏、“村村通”广播</w:t>
      </w:r>
      <w:r>
        <w:rPr>
          <w:rFonts w:hint="default" w:ascii="Times New Roman" w:hAnsi="Times New Roman" w:eastAsia="方正仿宋_GBK" w:cs="Times New Roman"/>
          <w:sz w:val="32"/>
          <w:szCs w:val="32"/>
        </w:rPr>
        <w:t>主动推送社保政策、服务事项、办事指南等信息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营造</w:t>
      </w:r>
      <w:r>
        <w:rPr>
          <w:rFonts w:hint="default" w:ascii="Times New Roman" w:hAnsi="Times New Roman" w:eastAsia="方正仿宋_GBK" w:cs="Times New Roman"/>
          <w:sz w:val="32"/>
          <w:szCs w:val="32"/>
          <w:lang w:eastAsia="zh-CN"/>
        </w:rPr>
        <w:t>社会保险“记录一生</w:t>
      </w:r>
      <w:r>
        <w:rPr>
          <w:rFonts w:hint="default" w:ascii="Times New Roman" w:hAnsi="Times New Roman" w:eastAsia="方正仿宋_GBK" w:cs="Times New Roman"/>
          <w:sz w:val="32"/>
          <w:szCs w:val="32"/>
          <w:lang w:val="en-US" w:eastAsia="zh-CN"/>
        </w:rPr>
        <w:t xml:space="preserve"> 保障一生 服务一生</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良好社会宣传氛围。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（三）主题宣传。</w:t>
      </w:r>
      <w:r>
        <w:rPr>
          <w:rFonts w:hint="default" w:ascii="Times New Roman" w:hAnsi="Times New Roman" w:eastAsia="方正仿宋_GBK" w:cs="Times New Roman"/>
          <w:sz w:val="32"/>
          <w:szCs w:val="32"/>
          <w:lang w:eastAsia="zh-CN"/>
        </w:rPr>
        <w:t>镇社保所、各村（社区）要积极围绕“社保卡‘一卡通’，促就业，保民生”“找工作、办社保，用电子社保卡”等主题特色进行宣传。采用线上与线下相</w:t>
      </w:r>
      <w:r>
        <w:rPr>
          <w:rFonts w:hint="eastAsia" w:ascii="Times New Roman" w:hAnsi="Times New Roman" w:eastAsia="方正仿宋_GBK" w:cs="Times New Roman"/>
          <w:sz w:val="32"/>
          <w:szCs w:val="32"/>
          <w:lang w:eastAsia="zh-CN"/>
        </w:rPr>
        <w:t>结</w:t>
      </w:r>
      <w:r>
        <w:rPr>
          <w:rFonts w:hint="default" w:ascii="Times New Roman" w:hAnsi="Times New Roman" w:eastAsia="方正仿宋_GBK" w:cs="Times New Roman"/>
          <w:sz w:val="32"/>
          <w:szCs w:val="32"/>
          <w:lang w:eastAsia="zh-CN"/>
        </w:rPr>
        <w:t>合的方式，把“小龙人”人社便民驿站办理服务流程深入人心。使群众充分了解社保卡的业务办理和相关应用，建立常态化宣传机制，持续营造居民服务“一卡通”良好氛围。</w:t>
      </w:r>
    </w:p>
    <w:p>
      <w:pPr>
        <w:keepNext w:val="0"/>
        <w:keepLines w:val="0"/>
        <w:pageBreakBefore w:val="0"/>
        <w:kinsoku/>
        <w:overflowPunct/>
        <w:topLinePunct w:val="0"/>
        <w:bidi w:val="0"/>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五、工作要求</w:t>
      </w:r>
    </w:p>
    <w:p>
      <w:pPr>
        <w:keepNext w:val="0"/>
        <w:keepLines w:val="0"/>
        <w:pageBreakBefore w:val="0"/>
        <w:kinsoku/>
        <w:overflowPunct/>
        <w:topLinePunct w:val="0"/>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lang w:eastAsia="zh-CN"/>
        </w:rPr>
        <w:t>加强</w:t>
      </w:r>
      <w:r>
        <w:rPr>
          <w:rFonts w:hint="default" w:ascii="Times New Roman" w:hAnsi="Times New Roman" w:eastAsia="方正楷体_GBK" w:cs="Times New Roman"/>
          <w:sz w:val="32"/>
          <w:szCs w:val="32"/>
        </w:rPr>
        <w:t>领导</w:t>
      </w:r>
      <w:r>
        <w:rPr>
          <w:rFonts w:hint="default" w:ascii="Times New Roman" w:hAnsi="Times New Roman" w:eastAsia="方正楷体_GBK" w:cs="Times New Roman"/>
          <w:sz w:val="32"/>
          <w:szCs w:val="32"/>
          <w:lang w:eastAsia="zh-CN"/>
        </w:rPr>
        <w:t>，提高认识</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lang w:eastAsia="zh-CN"/>
        </w:rPr>
        <w:t>社会保险关系到广大群众的切身利益，</w:t>
      </w:r>
      <w:r>
        <w:rPr>
          <w:rFonts w:hint="default" w:ascii="Times New Roman" w:hAnsi="Times New Roman" w:eastAsia="方正仿宋_GBK" w:cs="Times New Roman"/>
          <w:sz w:val="32"/>
          <w:szCs w:val="32"/>
          <w:lang w:val="en-US" w:eastAsia="zh-CN"/>
        </w:rPr>
        <w:t>镇“小龙人”便民驿站、</w:t>
      </w:r>
      <w:r>
        <w:rPr>
          <w:rFonts w:hint="default" w:ascii="Times New Roman" w:hAnsi="Times New Roman" w:eastAsia="方正仿宋_GBK" w:cs="Times New Roman"/>
          <w:sz w:val="32"/>
          <w:szCs w:val="32"/>
          <w:lang w:eastAsia="zh-CN"/>
        </w:rPr>
        <w:t>各村（社区）</w:t>
      </w:r>
      <w:r>
        <w:rPr>
          <w:rFonts w:hint="default" w:ascii="Times New Roman" w:hAnsi="Times New Roman" w:eastAsia="方正仿宋_GBK" w:cs="Times New Roman"/>
          <w:sz w:val="32"/>
          <w:szCs w:val="32"/>
        </w:rPr>
        <w:t>要高度重视“小龙人大服务 社保服务进万家”宣传季活动的现实意义，强化组织领导，主动作为，结合本</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实际，集中力量开展好</w:t>
      </w:r>
      <w:r>
        <w:rPr>
          <w:rFonts w:hint="default" w:ascii="Times New Roman" w:hAnsi="Times New Roman" w:eastAsia="方正仿宋_GBK" w:cs="Times New Roman"/>
          <w:sz w:val="32"/>
          <w:szCs w:val="32"/>
          <w:lang w:eastAsia="zh-CN"/>
        </w:rPr>
        <w:t>宣传</w:t>
      </w:r>
      <w:r>
        <w:rPr>
          <w:rFonts w:hint="default" w:ascii="Times New Roman" w:hAnsi="Times New Roman" w:eastAsia="方正仿宋_GBK" w:cs="Times New Roman"/>
          <w:sz w:val="32"/>
          <w:szCs w:val="32"/>
        </w:rPr>
        <w:t>活动。</w:t>
      </w:r>
    </w:p>
    <w:p>
      <w:pPr>
        <w:keepNext w:val="0"/>
        <w:keepLines w:val="0"/>
        <w:pageBreakBefore w:val="0"/>
        <w:kinsoku/>
        <w:overflowPunct/>
        <w:topLinePunct w:val="0"/>
        <w:bidi w:val="0"/>
        <w:spacing w:line="594"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（二）</w:t>
      </w:r>
      <w:r>
        <w:rPr>
          <w:rFonts w:hint="default" w:ascii="Times New Roman" w:hAnsi="Times New Roman" w:eastAsia="方正楷体_GBK" w:cs="Times New Roman"/>
          <w:sz w:val="32"/>
          <w:szCs w:val="32"/>
          <w:lang w:eastAsia="zh-CN"/>
        </w:rPr>
        <w:t>深入宣传，营造氛围</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lang w:eastAsia="zh-CN"/>
        </w:rPr>
        <w:t>根据上级活动内容和要求，镇社保所、各村（社区）要充分运用各种形式，利用宣传活动的有</w:t>
      </w:r>
      <w:r>
        <w:rPr>
          <w:rFonts w:hint="eastAsia" w:ascii="Times New Roman" w:hAnsi="Times New Roman" w:eastAsia="方正仿宋_GBK" w:cs="Times New Roman"/>
          <w:sz w:val="32"/>
          <w:szCs w:val="32"/>
          <w:lang w:eastAsia="zh-CN"/>
        </w:rPr>
        <w:t>利</w:t>
      </w:r>
      <w:bookmarkStart w:id="0" w:name="_GoBack"/>
      <w:bookmarkEnd w:id="0"/>
      <w:r>
        <w:rPr>
          <w:rFonts w:hint="default" w:ascii="Times New Roman" w:hAnsi="Times New Roman" w:eastAsia="方正仿宋_GBK" w:cs="Times New Roman"/>
          <w:sz w:val="32"/>
          <w:szCs w:val="32"/>
          <w:lang w:eastAsia="zh-CN"/>
        </w:rPr>
        <w:t>契机，</w:t>
      </w:r>
      <w:r>
        <w:rPr>
          <w:rFonts w:hint="default" w:ascii="Times New Roman" w:hAnsi="Times New Roman" w:eastAsia="方正仿宋_GBK" w:cs="Times New Roman"/>
          <w:sz w:val="32"/>
          <w:szCs w:val="32"/>
        </w:rPr>
        <w:t>开展灵活多样、丰富多彩的社保宣传和服务活动，</w:t>
      </w:r>
      <w:r>
        <w:rPr>
          <w:rFonts w:hint="default" w:ascii="Times New Roman" w:hAnsi="Times New Roman" w:eastAsia="方正仿宋_GBK" w:cs="Times New Roman"/>
          <w:sz w:val="32"/>
          <w:szCs w:val="32"/>
          <w:lang w:eastAsia="zh-CN"/>
        </w:rPr>
        <w:t>使广大群众认识和了解社保知识的重要性，</w:t>
      </w:r>
      <w:r>
        <w:rPr>
          <w:rFonts w:hint="default" w:ascii="Times New Roman" w:hAnsi="Times New Roman" w:eastAsia="方正仿宋_GBK" w:cs="Times New Roman"/>
          <w:sz w:val="32"/>
          <w:szCs w:val="32"/>
        </w:rPr>
        <w:t>营造</w:t>
      </w:r>
      <w:r>
        <w:rPr>
          <w:rFonts w:hint="default" w:ascii="Times New Roman" w:hAnsi="Times New Roman" w:eastAsia="方正仿宋_GBK" w:cs="Times New Roman"/>
          <w:sz w:val="32"/>
          <w:szCs w:val="32"/>
          <w:lang w:eastAsia="zh-CN"/>
        </w:rPr>
        <w:t>“人人有社保</w:t>
      </w:r>
      <w:r>
        <w:rPr>
          <w:rFonts w:hint="default" w:ascii="Times New Roman" w:hAnsi="Times New Roman" w:eastAsia="方正仿宋_GBK" w:cs="Times New Roman"/>
          <w:sz w:val="32"/>
          <w:szCs w:val="32"/>
          <w:lang w:val="en-US" w:eastAsia="zh-CN"/>
        </w:rPr>
        <w:t xml:space="preserve"> 生活更美好</w:t>
      </w:r>
      <w:r>
        <w:rPr>
          <w:rFonts w:hint="default" w:ascii="Times New Roman" w:hAnsi="Times New Roman" w:eastAsia="方正仿宋_GBK" w:cs="Times New Roman"/>
          <w:sz w:val="32"/>
          <w:szCs w:val="32"/>
          <w:lang w:eastAsia="zh-CN"/>
        </w:rPr>
        <w:t>”、“人社服务为人民”的良好舆论氛围。</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5460"/>
        </w:tabs>
        <w:kinsoku/>
        <w:wordWrap/>
        <w:overflowPunct/>
        <w:topLinePunct w:val="0"/>
        <w:autoSpaceDE/>
        <w:autoSpaceDN/>
        <w:bidi w:val="0"/>
        <w:adjustRightInd/>
        <w:snapToGrid/>
        <w:spacing w:line="594" w:lineRule="exact"/>
        <w:ind w:right="0" w:rightChars="0"/>
        <w:textAlignment w:val="auto"/>
        <w:rPr>
          <w:rFonts w:hint="default" w:ascii="Times New Roman" w:hAnsi="Times New Roman" w:eastAsia="宋体" w:cs="Times New Roman"/>
          <w:snapToGrid/>
          <w:sz w:val="30"/>
          <w:szCs w:val="30"/>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5715</wp:posOffset>
                </wp:positionV>
                <wp:extent cx="5657850" cy="8890"/>
                <wp:effectExtent l="0" t="6350" r="0" b="13335"/>
                <wp:wrapNone/>
                <wp:docPr id="3" name="直接连接符 3"/>
                <wp:cNvGraphicFramePr/>
                <a:graphic xmlns:a="http://schemas.openxmlformats.org/drawingml/2006/main">
                  <a:graphicData uri="http://schemas.microsoft.com/office/word/2010/wordprocessingShape">
                    <wps:wsp>
                      <wps:cNvCnPr/>
                      <wps:spPr>
                        <a:xfrm flipV="true">
                          <a:off x="0" y="0"/>
                          <a:ext cx="5657850" cy="8890"/>
                        </a:xfrm>
                        <a:prstGeom prst="line">
                          <a:avLst/>
                        </a:prstGeom>
                        <a:ln w="12599"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1.4pt;margin-top:0.45pt;height:0.7pt;width:445.5pt;z-index:251659264;mso-width-relative:page;mso-height-relative:page;" filled="f" stroked="t" coordsize="21600,21600" o:gfxdata="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DVMq1/RAAAABAEAAA8AAAAAAAAAAQAgAAAAOAAAAGRycy9kb3du&#10;cmV2LnhtbFBLAQIUABQAAAAIAIdO4kBNvq8u8AEAALgDAAAOAAAAAAAAAAEAIAAAADYBAABkcnMv&#10;ZTJvRG9jLnhtbFBLBQYAAAAABgAGAFkBAACYBQAAAAA=&#10;">
                <v:fill on="f" focussize="0,0"/>
                <v:stroke weight="0.992047244094488pt" color="#000000" joinstyle="round"/>
                <v:imagedata o:title=""/>
                <o:lock v:ext="edit" aspectratio="f"/>
              </v:line>
            </w:pict>
          </mc:Fallback>
        </mc:AlternateContent>
      </w:r>
      <w:r>
        <w:rPr>
          <w:rFonts w:hint="default" w:ascii="Times New Roman" w:hAnsi="Times New Roman" w:cs="Times New Roman"/>
          <w:sz w:val="28"/>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403860</wp:posOffset>
                </wp:positionV>
                <wp:extent cx="5715000" cy="8890"/>
                <wp:effectExtent l="0" t="6350" r="0" b="13335"/>
                <wp:wrapNone/>
                <wp:docPr id="2" name="直接连接符 2"/>
                <wp:cNvGraphicFramePr/>
                <a:graphic xmlns:a="http://schemas.openxmlformats.org/drawingml/2006/main">
                  <a:graphicData uri="http://schemas.microsoft.com/office/word/2010/wordprocessingShape">
                    <wps:wsp>
                      <wps:cNvCnPr/>
                      <wps:spPr>
                        <a:xfrm flipV="true">
                          <a:off x="0" y="0"/>
                          <a:ext cx="5715000" cy="8890"/>
                        </a:xfrm>
                        <a:prstGeom prst="line">
                          <a:avLst/>
                        </a:prstGeom>
                        <a:ln w="12599"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0.2pt;margin-top:31.8pt;height:0.7pt;width:450pt;z-index:251660288;mso-width-relative:page;mso-height-relative:page;" filled="f" stroked="t" coordsize="21600,21600" o:gfxdata="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qwzeQNIAAAAGAQAADwAAAAAAAAABACAAAAA4AAAAZHJzL2Rvd25y&#10;ZXYueG1sUEsBAhQAFAAAAAgAh07iQKUl0pPuAQAAuAMAAA4AAAAAAAAAAQAgAAAANwEAAGRycy9l&#10;Mm9Eb2MueG1sUEsFBgAAAAAGAAYAWQEAAJcFAAAAAA==&#10;">
                <v:fill on="f" focussize="0,0"/>
                <v:stroke weight="0.992047244094488pt" color="#000000" joinstyle="round"/>
                <v:imagedata o:title=""/>
                <o:lock v:ext="edit" aspectratio="f"/>
              </v:line>
            </w:pict>
          </mc:Fallback>
        </mc:AlternateContent>
      </w:r>
      <w:r>
        <w:rPr>
          <w:rFonts w:hint="default" w:ascii="Times New Roman" w:hAnsi="Times New Roman" w:eastAsia="方正仿宋_GBK" w:cs="Times New Roman"/>
          <w:sz w:val="28"/>
          <w:szCs w:val="28"/>
          <w:lang w:eastAsia="zh-CN"/>
        </w:rPr>
        <w:t>重庆市</w:t>
      </w:r>
      <w:r>
        <w:rPr>
          <w:rFonts w:hint="default" w:ascii="Times New Roman" w:hAnsi="Times New Roman" w:eastAsia="方正仿宋_GBK" w:cs="Times New Roman"/>
          <w:sz w:val="28"/>
          <w:szCs w:val="28"/>
        </w:rPr>
        <w:t>铜梁区水口镇党政办公室</w:t>
      </w:r>
      <w:r>
        <w:rPr>
          <w:rFonts w:hint="default" w:ascii="Times New Roman" w:hAnsi="Times New Roman" w:eastAsia="方正仿宋_GBK" w:cs="Times New Roman"/>
          <w:sz w:val="28"/>
          <w:szCs w:val="28"/>
          <w:lang w:val="en-US" w:eastAsia="zh-CN"/>
        </w:rPr>
        <w:t xml:space="preserve">                 2024年</w:t>
      </w:r>
      <w:r>
        <w:rPr>
          <w:rFonts w:hint="default" w:ascii="Times New Roman" w:hAnsi="Times New Roman" w:cs="Times New Roman"/>
          <w:sz w:val="28"/>
          <w:szCs w:val="28"/>
          <w:lang w:val="en-US" w:eastAsia="zh-CN"/>
        </w:rPr>
        <w:t>1</w:t>
      </w:r>
      <w:r>
        <w:rPr>
          <w:rFonts w:hint="default" w:ascii="Times New Roman" w:hAnsi="Times New Roman" w:eastAsia="方正仿宋_GBK" w:cs="Times New Roman"/>
          <w:sz w:val="28"/>
          <w:szCs w:val="28"/>
          <w:lang w:val="en-US" w:eastAsia="zh-CN"/>
        </w:rPr>
        <w:t>月3日印发</w:t>
      </w: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-264160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44"/>
                              <w:lang w:eastAsia="zh-CN"/>
                            </w:rPr>
                          </w:pPr>
                          <w:r>
                            <w:rPr>
                              <w:rFonts w:hint="default" w:ascii="Times New Roman" w:hAnsi="Times New Roman" w:cs="Times New Roman"/>
                              <w:sz w:val="28"/>
                              <w:szCs w:val="44"/>
                              <w:lang w:eastAsia="zh-CN"/>
                            </w:rPr>
                            <w:t>—</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- 1 -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0.8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x6t3Q1QAAAAgBAAAPAAAAAAAAAAEAIAAAADgAAABkcnMvZG93bnJldi54bWxQSwEC&#10;FAAUAAAACACHTuJAJhrSbhoCAAApBAAADgAAAAAAAAABACAAAAA6AQAAZHJzL2Uyb0RvYy54bWxQ&#10;SwUGAAAAAAYABgBZAQAAxgU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8"/>
                        <w:szCs w:val="44"/>
                        <w:lang w:eastAsia="zh-CN"/>
                      </w:rPr>
                    </w:pPr>
                    <w:r>
                      <w:rPr>
                        <w:rFonts w:hint="default" w:ascii="Times New Roman" w:hAnsi="Times New Roman" w:cs="Times New Roman"/>
                        <w:sz w:val="28"/>
                        <w:szCs w:val="44"/>
                        <w:lang w:eastAsia="zh-CN"/>
                      </w:rPr>
                      <w:t>—</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- 1 -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ODQwZjM3ZGMzOThmMTRhNDQ0MzQ1ZmRiMGZjNDUifQ=="/>
  </w:docVars>
  <w:rsids>
    <w:rsidRoot w:val="00000000"/>
    <w:rsid w:val="00E3480B"/>
    <w:rsid w:val="02866766"/>
    <w:rsid w:val="0506666D"/>
    <w:rsid w:val="0563686D"/>
    <w:rsid w:val="05F50DCB"/>
    <w:rsid w:val="06866DDF"/>
    <w:rsid w:val="07F43A59"/>
    <w:rsid w:val="07F86507"/>
    <w:rsid w:val="081721AA"/>
    <w:rsid w:val="08907099"/>
    <w:rsid w:val="08981BC9"/>
    <w:rsid w:val="09481975"/>
    <w:rsid w:val="097306EC"/>
    <w:rsid w:val="09955CB6"/>
    <w:rsid w:val="09C0233F"/>
    <w:rsid w:val="09D20B86"/>
    <w:rsid w:val="0A352E8C"/>
    <w:rsid w:val="0A454BC3"/>
    <w:rsid w:val="0BDF2F9A"/>
    <w:rsid w:val="0BF07298"/>
    <w:rsid w:val="0BF97EF8"/>
    <w:rsid w:val="0CA54174"/>
    <w:rsid w:val="0CA7065E"/>
    <w:rsid w:val="0D063AEA"/>
    <w:rsid w:val="0DFC6B53"/>
    <w:rsid w:val="0F5D21DA"/>
    <w:rsid w:val="0F9234B7"/>
    <w:rsid w:val="10A95A99"/>
    <w:rsid w:val="114B645C"/>
    <w:rsid w:val="115B65AF"/>
    <w:rsid w:val="11701798"/>
    <w:rsid w:val="11EB032C"/>
    <w:rsid w:val="12C0425B"/>
    <w:rsid w:val="138F6614"/>
    <w:rsid w:val="139157F8"/>
    <w:rsid w:val="141C3D4E"/>
    <w:rsid w:val="14432F26"/>
    <w:rsid w:val="162A31F9"/>
    <w:rsid w:val="17050CD4"/>
    <w:rsid w:val="176A6D64"/>
    <w:rsid w:val="17B42C21"/>
    <w:rsid w:val="18226919"/>
    <w:rsid w:val="18B37A20"/>
    <w:rsid w:val="196E296E"/>
    <w:rsid w:val="19F62254"/>
    <w:rsid w:val="1A7C7C3C"/>
    <w:rsid w:val="1AF539B2"/>
    <w:rsid w:val="1B0A599D"/>
    <w:rsid w:val="1B222027"/>
    <w:rsid w:val="1B583BF4"/>
    <w:rsid w:val="1BBF4CE1"/>
    <w:rsid w:val="1C6F6275"/>
    <w:rsid w:val="1C74519A"/>
    <w:rsid w:val="1C875A30"/>
    <w:rsid w:val="1D9132D0"/>
    <w:rsid w:val="1DD16F98"/>
    <w:rsid w:val="1E0301BB"/>
    <w:rsid w:val="1F3410D1"/>
    <w:rsid w:val="20893343"/>
    <w:rsid w:val="217416F8"/>
    <w:rsid w:val="217B0C09"/>
    <w:rsid w:val="231F77A7"/>
    <w:rsid w:val="243D550A"/>
    <w:rsid w:val="25E15640"/>
    <w:rsid w:val="26DF2B0B"/>
    <w:rsid w:val="28FE1085"/>
    <w:rsid w:val="297B1C07"/>
    <w:rsid w:val="2B5F247C"/>
    <w:rsid w:val="2BA712F2"/>
    <w:rsid w:val="2BEF3CDF"/>
    <w:rsid w:val="2BF77264"/>
    <w:rsid w:val="2CF00B2F"/>
    <w:rsid w:val="2D5A5939"/>
    <w:rsid w:val="2E06249C"/>
    <w:rsid w:val="2E555253"/>
    <w:rsid w:val="30522B5D"/>
    <w:rsid w:val="308B57B9"/>
    <w:rsid w:val="30FA7B4B"/>
    <w:rsid w:val="31491F9A"/>
    <w:rsid w:val="33AD1ADD"/>
    <w:rsid w:val="34393D7D"/>
    <w:rsid w:val="34D20FF1"/>
    <w:rsid w:val="36334596"/>
    <w:rsid w:val="371B1301"/>
    <w:rsid w:val="38575E86"/>
    <w:rsid w:val="388200D9"/>
    <w:rsid w:val="394E21AC"/>
    <w:rsid w:val="39CC1749"/>
    <w:rsid w:val="39CD2A31"/>
    <w:rsid w:val="3A8F1F11"/>
    <w:rsid w:val="3C617975"/>
    <w:rsid w:val="3D131EE9"/>
    <w:rsid w:val="3D777132"/>
    <w:rsid w:val="3DA26766"/>
    <w:rsid w:val="3DFF6DB3"/>
    <w:rsid w:val="3EE91AFE"/>
    <w:rsid w:val="3EE97DE1"/>
    <w:rsid w:val="41762997"/>
    <w:rsid w:val="427C0D9E"/>
    <w:rsid w:val="43820D36"/>
    <w:rsid w:val="44035AC3"/>
    <w:rsid w:val="44E56A53"/>
    <w:rsid w:val="458B2360"/>
    <w:rsid w:val="45B46236"/>
    <w:rsid w:val="47BD5CDB"/>
    <w:rsid w:val="47F10919"/>
    <w:rsid w:val="487441FE"/>
    <w:rsid w:val="49301E1C"/>
    <w:rsid w:val="49457BB1"/>
    <w:rsid w:val="49AC53A6"/>
    <w:rsid w:val="4A2D3192"/>
    <w:rsid w:val="4BE628AE"/>
    <w:rsid w:val="4C5B1763"/>
    <w:rsid w:val="4CC40D20"/>
    <w:rsid w:val="4D573A32"/>
    <w:rsid w:val="4DE01ADC"/>
    <w:rsid w:val="4E510CFD"/>
    <w:rsid w:val="4E7B2F7C"/>
    <w:rsid w:val="4EF02728"/>
    <w:rsid w:val="4F236F72"/>
    <w:rsid w:val="4F9A7FA0"/>
    <w:rsid w:val="50CB3F6E"/>
    <w:rsid w:val="51522A76"/>
    <w:rsid w:val="51C2474E"/>
    <w:rsid w:val="556A37E0"/>
    <w:rsid w:val="55E37EDF"/>
    <w:rsid w:val="56577E7B"/>
    <w:rsid w:val="565C5207"/>
    <w:rsid w:val="575C41D3"/>
    <w:rsid w:val="576321A8"/>
    <w:rsid w:val="57984C8C"/>
    <w:rsid w:val="594A590E"/>
    <w:rsid w:val="59601D29"/>
    <w:rsid w:val="596D63B8"/>
    <w:rsid w:val="59873313"/>
    <w:rsid w:val="599C4C4C"/>
    <w:rsid w:val="59D61C15"/>
    <w:rsid w:val="5BDF1B55"/>
    <w:rsid w:val="5BF0198F"/>
    <w:rsid w:val="5C127557"/>
    <w:rsid w:val="5D2E7E9B"/>
    <w:rsid w:val="5D9F174C"/>
    <w:rsid w:val="5E96195E"/>
    <w:rsid w:val="5EC85DD5"/>
    <w:rsid w:val="5F0573F7"/>
    <w:rsid w:val="5FBE7169"/>
    <w:rsid w:val="60853CBB"/>
    <w:rsid w:val="61A82BAD"/>
    <w:rsid w:val="62BB7500"/>
    <w:rsid w:val="62E41A40"/>
    <w:rsid w:val="63753BF6"/>
    <w:rsid w:val="63B116B9"/>
    <w:rsid w:val="63F35B6A"/>
    <w:rsid w:val="647653A5"/>
    <w:rsid w:val="64A319D8"/>
    <w:rsid w:val="65054E5C"/>
    <w:rsid w:val="650A4B06"/>
    <w:rsid w:val="65F172D2"/>
    <w:rsid w:val="66001463"/>
    <w:rsid w:val="661468EE"/>
    <w:rsid w:val="67C3700B"/>
    <w:rsid w:val="696864C8"/>
    <w:rsid w:val="69BC4A9B"/>
    <w:rsid w:val="69F52B69"/>
    <w:rsid w:val="6AE004CD"/>
    <w:rsid w:val="6C505B75"/>
    <w:rsid w:val="6C5B5B46"/>
    <w:rsid w:val="6D8D6D73"/>
    <w:rsid w:val="6E4E1A8A"/>
    <w:rsid w:val="6EF029A4"/>
    <w:rsid w:val="6FB6747A"/>
    <w:rsid w:val="72830DA4"/>
    <w:rsid w:val="72EA3CAD"/>
    <w:rsid w:val="73031F88"/>
    <w:rsid w:val="74400BFF"/>
    <w:rsid w:val="748115EA"/>
    <w:rsid w:val="74B62363"/>
    <w:rsid w:val="75014AD4"/>
    <w:rsid w:val="7513322B"/>
    <w:rsid w:val="759B232A"/>
    <w:rsid w:val="75F939AB"/>
    <w:rsid w:val="76313A58"/>
    <w:rsid w:val="76B752A3"/>
    <w:rsid w:val="76E31B63"/>
    <w:rsid w:val="78114CA9"/>
    <w:rsid w:val="79B76018"/>
    <w:rsid w:val="79FC625D"/>
    <w:rsid w:val="79FF3F7A"/>
    <w:rsid w:val="7AC77673"/>
    <w:rsid w:val="7AD24571"/>
    <w:rsid w:val="7B2516F3"/>
    <w:rsid w:val="7B551947"/>
    <w:rsid w:val="7BB21039"/>
    <w:rsid w:val="7C6B6946"/>
    <w:rsid w:val="7CB3694D"/>
    <w:rsid w:val="7CFF3A81"/>
    <w:rsid w:val="7D00695B"/>
    <w:rsid w:val="7D850E43"/>
    <w:rsid w:val="7DE824A9"/>
    <w:rsid w:val="7E04664F"/>
    <w:rsid w:val="7E8568DF"/>
    <w:rsid w:val="7FD85ED2"/>
    <w:rsid w:val="7FFD3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207</Words>
  <Characters>228</Characters>
  <Lines>0</Lines>
  <Paragraphs>0</Paragraphs>
  <TotalTime>7</TotalTime>
  <ScaleCrop>false</ScaleCrop>
  <LinksUpToDate>false</LinksUpToDate>
  <CharactersWithSpaces>241</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tlww</cp:lastModifiedBy>
  <cp:lastPrinted>2024-01-05T14:26:00Z</cp:lastPrinted>
  <dcterms:modified xsi:type="dcterms:W3CDTF">2024-01-09T15:41:46Z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KSOSaveFontToCloudKey">
    <vt:lpwstr>263984289_btnclosed</vt:lpwstr>
  </property>
  <property fmtid="{D5CDD505-2E9C-101B-9397-08002B2CF9AE}" pid="4" name="ICV">
    <vt:lpwstr>8FB33B37583D48C98ACD774789C4D430</vt:lpwstr>
  </property>
</Properties>
</file>