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73F7F2">
      <w:pPr>
        <w:pStyle w:val="5"/>
        <w:widowControl/>
        <w:spacing w:beforeAutospacing="0" w:after="300" w:afterAutospacing="0" w:line="594" w:lineRule="exact"/>
        <w:ind w:firstLine="880" w:firstLineChars="200"/>
        <w:jc w:val="center"/>
        <w:rPr>
          <w:rFonts w:hint="eastAsia" w:ascii="方正小标宋_GBK" w:hAnsi="方正小标宋_GBK" w:eastAsia="方正小标宋_GBK" w:cs="方正小标宋_GBK"/>
          <w:color w:val="333333"/>
          <w:sz w:val="44"/>
          <w:szCs w:val="44"/>
        </w:rPr>
      </w:pPr>
      <w:r>
        <w:rPr>
          <w:rFonts w:hint="eastAsia" w:ascii="方正小标宋_GBK" w:hAnsi="方正小标宋_GBK" w:eastAsia="方正小标宋_GBK" w:cs="方正小标宋_GBK"/>
          <w:color w:val="333333"/>
          <w:sz w:val="44"/>
          <w:szCs w:val="44"/>
          <w:shd w:val="clear" w:color="auto" w:fill="FFFFFF"/>
        </w:rPr>
        <w:t>土桥镇人民政府202</w:t>
      </w:r>
      <w:r>
        <w:rPr>
          <w:rFonts w:hint="eastAsia" w:ascii="方正小标宋_GBK" w:hAnsi="方正小标宋_GBK" w:eastAsia="方正小标宋_GBK" w:cs="方正小标宋_GBK"/>
          <w:color w:val="333333"/>
          <w:sz w:val="44"/>
          <w:szCs w:val="44"/>
          <w:shd w:val="clear" w:color="auto" w:fill="FFFFFF"/>
          <w:lang w:val="en-US" w:eastAsia="zh-CN"/>
        </w:rPr>
        <w:t>6</w:t>
      </w:r>
      <w:r>
        <w:rPr>
          <w:rFonts w:hint="eastAsia" w:ascii="方正小标宋_GBK" w:hAnsi="方正小标宋_GBK" w:eastAsia="方正小标宋_GBK" w:cs="方正小标宋_GBK"/>
          <w:color w:val="333333"/>
          <w:sz w:val="44"/>
          <w:szCs w:val="44"/>
          <w:shd w:val="clear" w:color="auto" w:fill="FFFFFF"/>
        </w:rPr>
        <w:t>年</w:t>
      </w:r>
      <w:r>
        <w:rPr>
          <w:rFonts w:hint="eastAsia" w:ascii="方正小标宋_GBK" w:hAnsi="方正小标宋_GBK" w:eastAsia="方正小标宋_GBK" w:cs="方正小标宋_GBK"/>
          <w:color w:val="333333"/>
          <w:sz w:val="44"/>
          <w:szCs w:val="44"/>
          <w:shd w:val="clear" w:color="auto" w:fill="FFFFFF"/>
          <w:lang w:eastAsia="zh-CN"/>
        </w:rPr>
        <w:t>养老服务</w:t>
      </w:r>
      <w:r>
        <w:rPr>
          <w:rFonts w:hint="eastAsia" w:ascii="方正小标宋_GBK" w:hAnsi="方正小标宋_GBK" w:eastAsia="方正小标宋_GBK" w:cs="方正小标宋_GBK"/>
          <w:color w:val="333333"/>
          <w:sz w:val="44"/>
          <w:szCs w:val="44"/>
          <w:shd w:val="clear" w:color="auto" w:fill="FFFFFF"/>
        </w:rPr>
        <w:t>公益性岗位招聘公告</w:t>
      </w:r>
    </w:p>
    <w:p w14:paraId="4DDA65EB">
      <w:pPr>
        <w:keepNext w:val="0"/>
        <w:keepLines w:val="0"/>
        <w:pageBreakBefore w:val="0"/>
        <w:widowControl w:val="0"/>
        <w:kinsoku/>
        <w:wordWrap/>
        <w:overflowPunct/>
        <w:topLinePunct w:val="0"/>
        <w:autoSpaceDE/>
        <w:autoSpaceDN/>
        <w:bidi w:val="0"/>
        <w:spacing w:beforeAutospacing="0" w:afterAutospacing="0" w:line="594" w:lineRule="exact"/>
        <w:ind w:right="0" w:rightChars="0" w:firstLine="640" w:firstLineChars="200"/>
        <w:jc w:val="both"/>
        <w:textAlignment w:val="auto"/>
        <w:rPr>
          <w:rFonts w:ascii="方正仿宋_GBK" w:hAnsi="方正仿宋_GBK" w:eastAsia="方正仿宋_GBK" w:cs="方正仿宋_GBK"/>
          <w:sz w:val="32"/>
          <w:szCs w:val="32"/>
        </w:rPr>
      </w:pPr>
      <w:r>
        <w:rPr>
          <w:rFonts w:hint="eastAsia" w:ascii="方正仿宋_GBK" w:hAnsi="方正仿宋_GBK" w:eastAsia="方正仿宋_GBK" w:cs="方正仿宋_GBK"/>
          <w:color w:val="333333"/>
          <w:sz w:val="32"/>
          <w:szCs w:val="32"/>
          <w:shd w:val="clear" w:color="auto" w:fill="FFFFFF"/>
        </w:rPr>
        <w:t>根</w:t>
      </w:r>
      <w:r>
        <w:rPr>
          <w:rFonts w:hint="eastAsia" w:ascii="方正仿宋_GBK" w:hAnsi="方正仿宋_GBK" w:eastAsia="方正仿宋_GBK" w:cs="方正仿宋_GBK"/>
          <w:color w:val="333333"/>
          <w:kern w:val="0"/>
          <w:sz w:val="32"/>
          <w:szCs w:val="32"/>
          <w:shd w:val="clear" w:color="auto" w:fill="FFFFFF"/>
          <w:lang w:val="en-US" w:eastAsia="zh-CN" w:bidi="ar-SA"/>
        </w:rPr>
        <w:t>据重庆市铜梁区民政局《关于做好</w:t>
      </w:r>
      <w:r>
        <w:rPr>
          <w:rFonts w:hint="eastAsia" w:ascii="Nimbus Roman" w:hAnsi="Nimbus Roman" w:eastAsia="方正仿宋_GBK" w:cs="Nimbus Roman"/>
          <w:sz w:val="32"/>
          <w:szCs w:val="32"/>
          <w:lang w:val="en-US" w:eastAsia="zh-CN"/>
        </w:rPr>
        <w:t>2</w:t>
      </w:r>
      <w:r>
        <w:rPr>
          <w:rFonts w:hint="eastAsia" w:ascii="Nimbus Roman" w:hAnsi="Nimbus Roman" w:eastAsia="方正仿宋_GBK" w:cs="Nimbus Roman"/>
          <w:sz w:val="32"/>
          <w:szCs w:val="32"/>
          <w:lang w:val="en-US" w:eastAsia="zh-CN"/>
        </w:rPr>
        <w:t>026</w:t>
      </w:r>
      <w:r>
        <w:rPr>
          <w:rFonts w:hint="eastAsia" w:ascii="方正仿宋_GBK" w:hAnsi="方正仿宋_GBK" w:eastAsia="方正仿宋_GBK" w:cs="方正仿宋_GBK"/>
          <w:color w:val="333333"/>
          <w:kern w:val="0"/>
          <w:sz w:val="32"/>
          <w:szCs w:val="32"/>
          <w:shd w:val="clear" w:color="auto" w:fill="FFFFFF"/>
          <w:lang w:val="en-US" w:eastAsia="zh-CN" w:bidi="ar-SA"/>
        </w:rPr>
        <w:t>年民政领域衔接乡村振兴公益性岗位有关工作的通知》（铜民发</w:t>
      </w:r>
      <w:r>
        <w:rPr>
          <w:rFonts w:hint="eastAsia" w:ascii="Nimbus Roman" w:hAnsi="Nimbus Roman" w:eastAsia="方正仿宋_GBK" w:cs="Nimbus Roman"/>
          <w:sz w:val="32"/>
          <w:szCs w:val="32"/>
        </w:rPr>
        <w:t>〔</w:t>
      </w:r>
      <w:r>
        <w:rPr>
          <w:rFonts w:hint="eastAsia" w:ascii="Nimbus Roman" w:hAnsi="Nimbus Roman" w:eastAsia="方正仿宋_GBK" w:cs="Nimbus Roman"/>
          <w:sz w:val="32"/>
          <w:szCs w:val="32"/>
          <w:lang w:val="en-US" w:eastAsia="zh-CN"/>
        </w:rPr>
        <w:t>2026</w:t>
      </w:r>
      <w:r>
        <w:rPr>
          <w:rFonts w:hint="eastAsia" w:ascii="Nimbus Roman" w:hAnsi="Nimbus Roman" w:eastAsia="方正仿宋_GBK" w:cs="Nimbus Roman"/>
          <w:sz w:val="32"/>
          <w:szCs w:val="32"/>
        </w:rPr>
        <w:t>〕</w:t>
      </w:r>
      <w:r>
        <w:rPr>
          <w:rFonts w:hint="eastAsia" w:ascii="Nimbus Roman" w:hAnsi="Nimbus Roman" w:eastAsia="方正仿宋_GBK" w:cs="Nimbus Roman"/>
          <w:sz w:val="32"/>
          <w:szCs w:val="32"/>
          <w:lang w:val="en-US" w:eastAsia="zh-CN"/>
        </w:rPr>
        <w:t>2</w:t>
      </w:r>
      <w:r>
        <w:rPr>
          <w:rFonts w:hint="eastAsia" w:ascii="方正仿宋_GBK" w:hAnsi="方正仿宋_GBK" w:eastAsia="方正仿宋_GBK" w:cs="方正仿宋_GBK"/>
          <w:color w:val="333333"/>
          <w:sz w:val="32"/>
          <w:szCs w:val="32"/>
          <w:u w:val="none"/>
          <w:shd w:val="clear" w:color="auto" w:fill="FFFFFF"/>
          <w:lang w:val="en-US" w:eastAsia="zh-CN"/>
        </w:rPr>
        <w:t>号</w:t>
      </w:r>
      <w:r>
        <w:rPr>
          <w:rFonts w:hint="eastAsia" w:ascii="方正仿宋_GBK" w:hAnsi="方正仿宋_GBK" w:eastAsia="方正仿宋_GBK" w:cs="方正仿宋_GBK"/>
          <w:color w:val="333333"/>
          <w:kern w:val="0"/>
          <w:sz w:val="32"/>
          <w:szCs w:val="32"/>
          <w:shd w:val="clear" w:color="auto" w:fill="FFFFFF"/>
          <w:lang w:val="en-US" w:eastAsia="zh-CN" w:bidi="ar-SA"/>
        </w:rPr>
        <w:t>）文件精神，结合巩固拓展脱贫攻坚兜底成果同乡村振兴有效衔接工作实际，为</w:t>
      </w:r>
      <w:r>
        <w:rPr>
          <w:rFonts w:hint="default" w:ascii="Times New Roman" w:hAnsi="Times New Roman" w:eastAsia="方正仿宋_GBK" w:cs="Times New Roman"/>
          <w:sz w:val="32"/>
          <w:szCs w:val="32"/>
          <w:lang w:val="en-US" w:eastAsia="zh-CN"/>
        </w:rPr>
        <w:t>进一步发挥公益性岗位稳脱贫利增收促发展的作用，</w:t>
      </w:r>
      <w:r>
        <w:rPr>
          <w:rFonts w:hint="eastAsia" w:ascii="方正仿宋_GBK" w:hAnsi="方正仿宋_GBK" w:eastAsia="方正仿宋_GBK" w:cs="方正仿宋_GBK"/>
          <w:color w:val="333333"/>
          <w:sz w:val="32"/>
          <w:szCs w:val="32"/>
          <w:shd w:val="clear" w:color="auto" w:fill="FFFFFF"/>
        </w:rPr>
        <w:t>特开发</w:t>
      </w:r>
      <w:r>
        <w:rPr>
          <w:rFonts w:hint="eastAsia" w:ascii="Times New Roman" w:hAnsi="Times New Roman" w:eastAsia="方正仿宋_GBK" w:cs="Times New Roman"/>
          <w:sz w:val="32"/>
          <w:szCs w:val="32"/>
          <w:lang w:val="en-US" w:eastAsia="zh-CN"/>
        </w:rPr>
        <w:t>民政领域衔接乡村振兴公益性岗位，</w:t>
      </w:r>
      <w:r>
        <w:rPr>
          <w:rFonts w:hint="eastAsia" w:ascii="方正仿宋_GBK" w:hAnsi="方正仿宋_GBK" w:eastAsia="方正仿宋_GBK" w:cs="方正仿宋_GBK"/>
          <w:color w:val="333333"/>
          <w:sz w:val="32"/>
          <w:szCs w:val="32"/>
          <w:shd w:val="clear" w:color="auto" w:fill="FFFFFF"/>
        </w:rPr>
        <w:t>现将有关事项公告如下：</w:t>
      </w:r>
    </w:p>
    <w:p w14:paraId="1AE75D5E">
      <w:pPr>
        <w:pStyle w:val="5"/>
        <w:widowControl/>
        <w:spacing w:beforeAutospacing="0" w:after="180" w:afterAutospacing="0" w:line="594"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color w:val="333333"/>
          <w:sz w:val="32"/>
          <w:szCs w:val="32"/>
          <w:shd w:val="clear" w:color="auto" w:fill="FFFFFF"/>
        </w:rPr>
        <w:t>一、岗位安排</w:t>
      </w:r>
    </w:p>
    <w:p w14:paraId="55321849">
      <w:pPr>
        <w:pStyle w:val="5"/>
        <w:widowControl/>
        <w:spacing w:beforeAutospacing="0" w:after="180" w:afterAutospacing="0" w:line="594" w:lineRule="exact"/>
        <w:ind w:firstLine="640" w:firstLineChars="200"/>
        <w:rPr>
          <w:rFonts w:hint="default" w:ascii="Times New Roman" w:hAnsi="Times New Roman" w:eastAsia="方正仿宋_GBK" w:cs="Times New Roman"/>
          <w:b w:val="0"/>
          <w:bCs w:val="0"/>
          <w:color w:val="000000" w:themeColor="text1"/>
          <w:kern w:val="2"/>
          <w:sz w:val="32"/>
          <w:szCs w:val="32"/>
          <w:lang w:val="en-US" w:eastAsia="zh-CN" w:bidi="ar-SA"/>
        </w:rPr>
      </w:pPr>
      <w:r>
        <w:rPr>
          <w:rFonts w:hint="default" w:ascii="Times New Roman" w:hAnsi="Times New Roman" w:eastAsia="方正仿宋_GBK" w:cs="Times New Roman"/>
          <w:b w:val="0"/>
          <w:bCs w:val="0"/>
          <w:color w:val="000000" w:themeColor="text1"/>
          <w:kern w:val="2"/>
          <w:sz w:val="32"/>
          <w:szCs w:val="32"/>
          <w:lang w:val="en-US" w:eastAsia="zh-CN" w:bidi="ar-SA"/>
        </w:rPr>
        <w:t>全日制养老服务岗</w:t>
      </w:r>
      <w:r>
        <w:rPr>
          <w:rFonts w:hint="eastAsia" w:ascii="Nimbus Roman" w:hAnsi="Nimbus Roman" w:eastAsia="方正仿宋_GBK" w:cs="Nimbus Roman"/>
          <w:kern w:val="2"/>
          <w:sz w:val="32"/>
          <w:szCs w:val="32"/>
          <w:lang w:val="en-US" w:eastAsia="zh-CN" w:bidi="ar-SA"/>
        </w:rPr>
        <w:t>1</w:t>
      </w:r>
      <w:r>
        <w:rPr>
          <w:rFonts w:hint="eastAsia" w:ascii="Times New Roman" w:hAnsi="Times New Roman" w:eastAsia="方正仿宋_GBK" w:cs="Times New Roman"/>
          <w:b w:val="0"/>
          <w:bCs w:val="0"/>
          <w:color w:val="000000" w:themeColor="text1"/>
          <w:kern w:val="2"/>
          <w:sz w:val="32"/>
          <w:szCs w:val="32"/>
          <w:lang w:val="en-US" w:eastAsia="zh-CN" w:bidi="ar-SA"/>
        </w:rPr>
        <w:t>名</w:t>
      </w:r>
      <w:r>
        <w:rPr>
          <w:rFonts w:hint="default" w:ascii="Times New Roman" w:hAnsi="Times New Roman" w:eastAsia="方正仿宋_GBK" w:cs="Times New Roman"/>
          <w:b w:val="0"/>
          <w:bCs w:val="0"/>
          <w:color w:val="000000" w:themeColor="text1"/>
          <w:kern w:val="2"/>
          <w:sz w:val="32"/>
          <w:szCs w:val="32"/>
          <w:lang w:val="en-US" w:eastAsia="zh-CN" w:bidi="ar-SA"/>
        </w:rPr>
        <w:t>。主要从事</w:t>
      </w:r>
      <w:r>
        <w:rPr>
          <w:rFonts w:hint="eastAsia" w:ascii="Times New Roman" w:hAnsi="Times New Roman" w:eastAsia="方正仿宋_GBK" w:cs="Times New Roman"/>
          <w:b w:val="0"/>
          <w:bCs w:val="0"/>
          <w:color w:val="000000" w:themeColor="text1"/>
          <w:kern w:val="2"/>
          <w:sz w:val="32"/>
          <w:szCs w:val="32"/>
          <w:lang w:val="en-US" w:eastAsia="zh-CN" w:bidi="ar-SA"/>
        </w:rPr>
        <w:t>铜梁区第八特困供养设施(土桥</w:t>
      </w:r>
      <w:r>
        <w:rPr>
          <w:rFonts w:hint="default" w:ascii="Times New Roman" w:hAnsi="Times New Roman" w:eastAsia="方正仿宋_GBK" w:cs="Times New Roman"/>
          <w:b w:val="0"/>
          <w:bCs w:val="0"/>
          <w:color w:val="000000" w:themeColor="text1"/>
          <w:kern w:val="2"/>
          <w:sz w:val="32"/>
          <w:szCs w:val="32"/>
          <w:lang w:val="en-US" w:eastAsia="zh-CN" w:bidi="ar-SA"/>
        </w:rPr>
        <w:t>敬老院</w:t>
      </w:r>
      <w:r>
        <w:rPr>
          <w:rFonts w:hint="eastAsia" w:ascii="Times New Roman" w:hAnsi="Times New Roman" w:eastAsia="方正仿宋_GBK" w:cs="Times New Roman"/>
          <w:b w:val="0"/>
          <w:bCs w:val="0"/>
          <w:color w:val="000000" w:themeColor="text1"/>
          <w:kern w:val="2"/>
          <w:sz w:val="32"/>
          <w:szCs w:val="32"/>
          <w:lang w:val="en-US" w:eastAsia="zh-CN" w:bidi="ar-SA"/>
        </w:rPr>
        <w:t>)</w:t>
      </w:r>
      <w:r>
        <w:rPr>
          <w:rFonts w:hint="default" w:ascii="Times New Roman" w:hAnsi="Times New Roman" w:eastAsia="方正仿宋_GBK" w:cs="Times New Roman"/>
          <w:b w:val="0"/>
          <w:bCs w:val="0"/>
          <w:color w:val="000000" w:themeColor="text1"/>
          <w:kern w:val="2"/>
          <w:sz w:val="32"/>
          <w:szCs w:val="32"/>
          <w:lang w:val="en-US" w:eastAsia="zh-CN" w:bidi="ar-SA"/>
        </w:rPr>
        <w:t>养老照顾服务、卫生维护、饮食照护、日间照护、应急处理等工作。</w:t>
      </w:r>
    </w:p>
    <w:p w14:paraId="5F4722F8">
      <w:pPr>
        <w:pStyle w:val="5"/>
        <w:widowControl/>
        <w:spacing w:beforeAutospacing="0" w:after="180" w:afterAutospacing="0" w:line="594"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color w:val="333333"/>
          <w:sz w:val="32"/>
          <w:szCs w:val="32"/>
          <w:shd w:val="clear" w:color="auto" w:fill="FFFFFF"/>
        </w:rPr>
        <w:t>二、招聘条件及范围</w:t>
      </w:r>
    </w:p>
    <w:p w14:paraId="1056DDA3">
      <w:pPr>
        <w:pStyle w:val="5"/>
        <w:widowControl/>
        <w:spacing w:beforeAutospacing="0" w:after="180" w:afterAutospacing="0" w:line="594" w:lineRule="exact"/>
        <w:ind w:firstLine="640" w:firstLineChars="200"/>
        <w:rPr>
          <w:rFonts w:hint="eastAsia" w:ascii="方正仿宋_GBK" w:hAnsi="方正仿宋_GBK" w:eastAsia="方正仿宋_GBK" w:cs="方正仿宋_GBK"/>
          <w:strike w:val="0"/>
          <w:dstrike w:val="0"/>
          <w:color w:val="333333"/>
          <w:sz w:val="32"/>
          <w:szCs w:val="32"/>
          <w:shd w:val="clear" w:color="auto" w:fill="FFFFFF"/>
          <w:lang w:eastAsia="zh-CN"/>
        </w:rPr>
      </w:pPr>
      <w:r>
        <w:rPr>
          <w:rFonts w:hint="eastAsia" w:ascii="方正仿宋_GBK" w:hAnsi="方正仿宋_GBK" w:eastAsia="方正仿宋_GBK" w:cs="方正仿宋_GBK"/>
          <w:color w:val="333333"/>
          <w:sz w:val="32"/>
          <w:szCs w:val="32"/>
          <w:shd w:val="clear" w:color="auto" w:fill="FFFFFF"/>
        </w:rPr>
        <w:t>（</w:t>
      </w:r>
      <w:r>
        <w:rPr>
          <w:rFonts w:hint="eastAsia" w:ascii="方正仿宋_GBK" w:hAnsi="方正仿宋_GBK" w:eastAsia="方正仿宋_GBK" w:cs="方正仿宋_GBK"/>
          <w:color w:val="333333"/>
          <w:sz w:val="32"/>
          <w:szCs w:val="32"/>
          <w:shd w:val="clear" w:color="auto" w:fill="FFFFFF"/>
          <w:lang w:eastAsia="zh-CN"/>
        </w:rPr>
        <w:t>一</w:t>
      </w:r>
      <w:r>
        <w:rPr>
          <w:rFonts w:hint="eastAsia" w:ascii="方正仿宋_GBK" w:hAnsi="方正仿宋_GBK" w:eastAsia="方正仿宋_GBK" w:cs="方正仿宋_GBK"/>
          <w:color w:val="333333"/>
          <w:sz w:val="32"/>
          <w:szCs w:val="32"/>
          <w:shd w:val="clear" w:color="auto" w:fill="FFFFFF"/>
        </w:rPr>
        <w:t>）</w:t>
      </w:r>
      <w:r>
        <w:rPr>
          <w:rFonts w:hint="eastAsia" w:ascii="方正仿宋_GBK" w:hAnsi="方正仿宋_GBK" w:eastAsia="方正仿宋_GBK" w:cs="方正仿宋_GBK"/>
          <w:color w:val="333333"/>
          <w:sz w:val="32"/>
          <w:szCs w:val="32"/>
          <w:shd w:val="clear" w:color="auto" w:fill="FFFFFF"/>
          <w:lang w:eastAsia="zh-CN"/>
        </w:rPr>
        <w:t>具有</w:t>
      </w:r>
      <w:r>
        <w:rPr>
          <w:rFonts w:hint="eastAsia" w:ascii="方正仿宋_GBK" w:hAnsi="方正仿宋_GBK" w:eastAsia="方正仿宋_GBK" w:cs="方正仿宋_GBK"/>
          <w:strike w:val="0"/>
          <w:dstrike w:val="0"/>
          <w:color w:val="333333"/>
          <w:sz w:val="32"/>
          <w:szCs w:val="32"/>
          <w:shd w:val="clear" w:color="auto" w:fill="FFFFFF"/>
          <w:lang w:eastAsia="zh-CN"/>
        </w:rPr>
        <w:t>铜梁区户籍，具备岗位能力的脱贫人口、防止返贫监测人口、提低增收对象。</w:t>
      </w:r>
    </w:p>
    <w:p w14:paraId="2BDA93DA">
      <w:pPr>
        <w:pStyle w:val="5"/>
        <w:widowControl/>
        <w:spacing w:beforeAutospacing="0" w:after="180" w:afterAutospacing="0" w:line="594" w:lineRule="exact"/>
        <w:ind w:firstLine="640" w:firstLineChars="200"/>
        <w:rPr>
          <w:rFonts w:hint="eastAsia" w:ascii="方正仿宋_GBK" w:hAnsi="方正仿宋_GBK" w:eastAsia="方正仿宋_GBK" w:cs="方正仿宋_GBK"/>
          <w:strike w:val="0"/>
          <w:dstrike w:val="0"/>
          <w:color w:val="333333"/>
          <w:sz w:val="32"/>
          <w:szCs w:val="32"/>
          <w:shd w:val="clear" w:color="auto" w:fill="FFFFFF"/>
          <w:lang w:eastAsia="zh-CN"/>
        </w:rPr>
      </w:pPr>
      <w:r>
        <w:rPr>
          <w:rFonts w:hint="eastAsia" w:ascii="方正仿宋_GBK" w:hAnsi="方正仿宋_GBK" w:eastAsia="方正仿宋_GBK" w:cs="方正仿宋_GBK"/>
          <w:strike w:val="0"/>
          <w:dstrike w:val="0"/>
          <w:color w:val="333333"/>
          <w:sz w:val="32"/>
          <w:szCs w:val="32"/>
          <w:shd w:val="clear" w:color="auto" w:fill="FFFFFF"/>
          <w:lang w:eastAsia="zh-CN"/>
        </w:rPr>
        <w:t>（二）身体健康，无违法犯罪行为和记录，无法律法规规定的其他不适宜聘用的情形。</w:t>
      </w:r>
    </w:p>
    <w:p w14:paraId="48DBE9B0">
      <w:pPr>
        <w:pStyle w:val="5"/>
        <w:widowControl/>
        <w:spacing w:beforeAutospacing="0" w:after="180" w:afterAutospacing="0" w:line="594"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color w:val="333333"/>
          <w:sz w:val="32"/>
          <w:szCs w:val="32"/>
          <w:shd w:val="clear" w:color="auto" w:fill="FFFFFF"/>
        </w:rPr>
        <w:t>三、报名及聘用程序</w:t>
      </w:r>
    </w:p>
    <w:p w14:paraId="1EE0B6CC">
      <w:pPr>
        <w:pStyle w:val="5"/>
        <w:widowControl/>
        <w:spacing w:beforeAutospacing="0" w:after="180" w:afterAutospacing="0" w:line="594" w:lineRule="exact"/>
        <w:ind w:firstLine="640" w:firstLineChars="200"/>
        <w:rPr>
          <w:rFonts w:hint="eastAsia" w:ascii="方正仿宋_GBK" w:hAnsi="方正仿宋_GBK" w:eastAsia="方正仿宋_GBK" w:cs="方正仿宋_GBK"/>
          <w:color w:val="333333"/>
          <w:sz w:val="32"/>
          <w:szCs w:val="32"/>
          <w:shd w:val="clear" w:color="auto" w:fill="FFFFFF"/>
        </w:rPr>
      </w:pPr>
      <w:r>
        <w:rPr>
          <w:rFonts w:hint="eastAsia" w:ascii="方正仿宋_GBK" w:hAnsi="方正仿宋_GBK" w:eastAsia="方正仿宋_GBK" w:cs="方正仿宋_GBK"/>
          <w:color w:val="333333"/>
          <w:sz w:val="32"/>
          <w:szCs w:val="32"/>
          <w:shd w:val="clear" w:color="auto" w:fill="FFFFFF"/>
        </w:rPr>
        <w:t>（一）报名时间：</w:t>
      </w:r>
    </w:p>
    <w:p w14:paraId="5C64680D">
      <w:pPr>
        <w:pStyle w:val="5"/>
        <w:widowControl/>
        <w:spacing w:beforeAutospacing="0" w:after="180" w:afterAutospacing="0" w:line="594" w:lineRule="exact"/>
        <w:ind w:firstLine="640" w:firstLineChars="200"/>
        <w:rPr>
          <w:rFonts w:ascii="方正仿宋_GBK" w:hAnsi="方正仿宋_GBK" w:eastAsia="方正仿宋_GBK" w:cs="方正仿宋_GBK"/>
          <w:sz w:val="32"/>
          <w:szCs w:val="32"/>
        </w:rPr>
      </w:pPr>
      <w:r>
        <w:rPr>
          <w:rFonts w:hint="eastAsia" w:ascii="Nimbus Roman" w:hAnsi="Nimbus Roman" w:eastAsia="方正仿宋_GBK" w:cs="Nimbus Roman"/>
          <w:kern w:val="2"/>
          <w:sz w:val="32"/>
          <w:szCs w:val="32"/>
          <w:lang w:val="en-US" w:eastAsia="zh-CN" w:bidi="ar-SA"/>
        </w:rPr>
        <w:t>2026年8月18日—2026年8月24日</w:t>
      </w:r>
      <w:r>
        <w:rPr>
          <w:rFonts w:hint="eastAsia" w:ascii="方正仿宋_GBK" w:hAnsi="方正仿宋_GBK" w:eastAsia="方正仿宋_GBK" w:cs="方正仿宋_GBK"/>
          <w:color w:val="333333"/>
          <w:sz w:val="32"/>
          <w:szCs w:val="32"/>
          <w:shd w:val="clear" w:color="auto" w:fill="FFFFFF"/>
        </w:rPr>
        <w:t>。</w:t>
      </w:r>
    </w:p>
    <w:p w14:paraId="7AC5DC46">
      <w:pPr>
        <w:pStyle w:val="5"/>
        <w:widowControl/>
        <w:spacing w:beforeAutospacing="0" w:after="180" w:afterAutospacing="0" w:line="594"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color w:val="333333"/>
          <w:sz w:val="32"/>
          <w:szCs w:val="32"/>
          <w:shd w:val="clear" w:color="auto" w:fill="FFFFFF"/>
        </w:rPr>
        <w:t>（二）报名办法：</w:t>
      </w:r>
    </w:p>
    <w:p w14:paraId="22BD6C58">
      <w:pPr>
        <w:pStyle w:val="5"/>
        <w:widowControl/>
        <w:spacing w:beforeAutospacing="0" w:after="180" w:afterAutospacing="0" w:line="594" w:lineRule="exact"/>
        <w:ind w:firstLine="640" w:firstLineChars="200"/>
        <w:rPr>
          <w:rFonts w:ascii="方正仿宋_GBK" w:hAnsi="方正仿宋_GBK" w:eastAsia="方正仿宋_GBK" w:cs="方正仿宋_GBK"/>
          <w:sz w:val="32"/>
          <w:szCs w:val="32"/>
        </w:rPr>
      </w:pPr>
      <w:r>
        <w:rPr>
          <w:rFonts w:hint="eastAsia" w:ascii="Nimbus Roman" w:hAnsi="Nimbus Roman" w:eastAsia="方正仿宋_GBK" w:cs="Nimbus Roman"/>
          <w:kern w:val="2"/>
          <w:sz w:val="32"/>
          <w:szCs w:val="32"/>
          <w:lang w:val="en-US" w:eastAsia="zh-CN" w:bidi="ar-SA"/>
        </w:rPr>
        <w:t>１.</w:t>
      </w:r>
      <w:r>
        <w:rPr>
          <w:rFonts w:hint="eastAsia" w:ascii="方正仿宋_GBK" w:hAnsi="方正仿宋_GBK" w:eastAsia="方正仿宋_GBK" w:cs="方正仿宋_GBK"/>
          <w:color w:val="333333"/>
          <w:sz w:val="32"/>
          <w:szCs w:val="32"/>
          <w:shd w:val="clear" w:color="auto" w:fill="FFFFFF"/>
        </w:rPr>
        <w:t>报名地点：</w:t>
      </w:r>
    </w:p>
    <w:p w14:paraId="3FBF38EF">
      <w:pPr>
        <w:pStyle w:val="5"/>
        <w:widowControl/>
        <w:spacing w:beforeAutospacing="0" w:after="180" w:afterAutospacing="0" w:line="594"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color w:val="333333"/>
          <w:sz w:val="32"/>
          <w:szCs w:val="32"/>
          <w:shd w:val="clear" w:color="auto" w:fill="FFFFFF"/>
        </w:rPr>
        <w:t>铜梁区土桥镇</w:t>
      </w:r>
      <w:r>
        <w:rPr>
          <w:rFonts w:hint="eastAsia" w:ascii="方正仿宋_GBK" w:hAnsi="方正仿宋_GBK" w:eastAsia="方正仿宋_GBK" w:cs="方正仿宋_GBK"/>
          <w:color w:val="333333"/>
          <w:sz w:val="32"/>
          <w:szCs w:val="32"/>
          <w:shd w:val="clear" w:color="auto" w:fill="FFFFFF"/>
          <w:lang w:eastAsia="zh-CN"/>
        </w:rPr>
        <w:t>便民服务中心</w:t>
      </w:r>
      <w:r>
        <w:rPr>
          <w:rFonts w:hint="eastAsia" w:ascii="方正仿宋_GBK" w:hAnsi="方正仿宋_GBK" w:eastAsia="方正仿宋_GBK" w:cs="方正仿宋_GBK"/>
          <w:color w:val="333333"/>
          <w:sz w:val="32"/>
          <w:szCs w:val="32"/>
          <w:shd w:val="clear" w:color="auto" w:fill="FFFFFF"/>
        </w:rPr>
        <w:t>，联系人：</w:t>
      </w:r>
      <w:r>
        <w:rPr>
          <w:rFonts w:hint="eastAsia" w:ascii="方正仿宋_GBK" w:hAnsi="方正仿宋_GBK" w:eastAsia="方正仿宋_GBK" w:cs="方正仿宋_GBK"/>
          <w:color w:val="333333"/>
          <w:sz w:val="32"/>
          <w:szCs w:val="32"/>
          <w:shd w:val="clear" w:color="auto" w:fill="FFFFFF"/>
          <w:lang w:eastAsia="zh-CN"/>
        </w:rPr>
        <w:t>彭老师</w:t>
      </w:r>
      <w:r>
        <w:rPr>
          <w:rFonts w:hint="eastAsia" w:ascii="方正仿宋_GBK" w:hAnsi="方正仿宋_GBK" w:eastAsia="方正仿宋_GBK" w:cs="方正仿宋_GBK"/>
          <w:color w:val="333333"/>
          <w:sz w:val="32"/>
          <w:szCs w:val="32"/>
          <w:shd w:val="clear" w:color="auto" w:fill="FFFFFF"/>
        </w:rPr>
        <w:t>，联系电话：</w:t>
      </w:r>
      <w:r>
        <w:rPr>
          <w:rFonts w:hint="eastAsia" w:ascii="Nimbus Roman" w:hAnsi="Nimbus Roman" w:eastAsia="方正仿宋_GBK" w:cs="Nimbus Roman"/>
          <w:kern w:val="2"/>
          <w:sz w:val="32"/>
          <w:szCs w:val="32"/>
          <w:lang w:val="en-US" w:eastAsia="zh-CN" w:bidi="ar-SA"/>
        </w:rPr>
        <w:t>45622586</w:t>
      </w:r>
      <w:r>
        <w:rPr>
          <w:rFonts w:hint="eastAsia" w:ascii="方正仿宋_GBK" w:hAnsi="方正仿宋_GBK" w:eastAsia="方正仿宋_GBK" w:cs="方正仿宋_GBK"/>
          <w:color w:val="333333"/>
          <w:sz w:val="32"/>
          <w:szCs w:val="32"/>
          <w:shd w:val="clear" w:color="auto" w:fill="FFFFFF"/>
          <w:lang w:eastAsia="zh-CN"/>
        </w:rPr>
        <w:t>。</w:t>
      </w:r>
    </w:p>
    <w:p w14:paraId="6618D2CB">
      <w:pPr>
        <w:pStyle w:val="5"/>
        <w:widowControl/>
        <w:spacing w:beforeAutospacing="0" w:after="180" w:afterAutospacing="0" w:line="594" w:lineRule="exact"/>
        <w:ind w:firstLine="640" w:firstLineChars="200"/>
        <w:rPr>
          <w:rFonts w:ascii="方正仿宋_GBK" w:hAnsi="方正仿宋_GBK" w:eastAsia="方正仿宋_GBK" w:cs="方正仿宋_GBK"/>
          <w:sz w:val="32"/>
          <w:szCs w:val="32"/>
        </w:rPr>
      </w:pPr>
      <w:r>
        <w:rPr>
          <w:rFonts w:hint="eastAsia" w:ascii="Nimbus Roman" w:hAnsi="Nimbus Roman" w:eastAsia="方正仿宋_GBK" w:cs="Nimbus Roman"/>
          <w:kern w:val="2"/>
          <w:sz w:val="32"/>
          <w:szCs w:val="32"/>
          <w:lang w:val="en-US" w:eastAsia="zh-CN" w:bidi="ar-SA"/>
        </w:rPr>
        <w:t>2.</w:t>
      </w:r>
      <w:r>
        <w:rPr>
          <w:rFonts w:hint="eastAsia" w:ascii="方正仿宋_GBK" w:hAnsi="方正仿宋_GBK" w:eastAsia="方正仿宋_GBK" w:cs="方正仿宋_GBK"/>
          <w:color w:val="333333"/>
          <w:sz w:val="32"/>
          <w:szCs w:val="32"/>
          <w:shd w:val="clear" w:color="auto" w:fill="FFFFFF"/>
        </w:rPr>
        <w:t>报名需提供的材料：</w:t>
      </w:r>
    </w:p>
    <w:p w14:paraId="769AAE70">
      <w:pPr>
        <w:pStyle w:val="5"/>
        <w:widowControl/>
        <w:spacing w:beforeAutospacing="0" w:after="180" w:afterAutospacing="0" w:line="594"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color w:val="333333"/>
          <w:sz w:val="32"/>
          <w:szCs w:val="32"/>
          <w:shd w:val="clear" w:color="auto" w:fill="FFFFFF"/>
        </w:rPr>
        <w:t>本人</w:t>
      </w:r>
      <w:r>
        <w:rPr>
          <w:rFonts w:hint="eastAsia" w:ascii="方正仿宋_GBK" w:hAnsi="方正仿宋_GBK" w:eastAsia="方正仿宋_GBK" w:cs="方正仿宋_GBK"/>
          <w:color w:val="333333"/>
          <w:sz w:val="32"/>
          <w:szCs w:val="32"/>
          <w:shd w:val="clear" w:color="auto" w:fill="FFFFFF"/>
          <w:lang w:eastAsia="zh-CN"/>
        </w:rPr>
        <w:t>身份证、</w:t>
      </w:r>
      <w:r>
        <w:rPr>
          <w:rFonts w:hint="eastAsia" w:ascii="方正仿宋_GBK" w:hAnsi="方正仿宋_GBK" w:eastAsia="方正仿宋_GBK" w:cs="方正仿宋_GBK"/>
          <w:color w:val="333333"/>
          <w:sz w:val="32"/>
          <w:szCs w:val="32"/>
          <w:shd w:val="clear" w:color="auto" w:fill="FFFFFF"/>
        </w:rPr>
        <w:t>户口簿（户主页、本人页、增减页）</w:t>
      </w:r>
      <w:r>
        <w:rPr>
          <w:rFonts w:hint="eastAsia" w:ascii="方正仿宋_GBK" w:hAnsi="方正仿宋_GBK" w:eastAsia="方正仿宋_GBK" w:cs="方正仿宋_GBK"/>
          <w:color w:val="333333"/>
          <w:sz w:val="32"/>
          <w:szCs w:val="32"/>
          <w:shd w:val="clear" w:color="auto" w:fill="FFFFFF"/>
          <w:lang w:eastAsia="zh-CN"/>
        </w:rPr>
        <w:t>原件及</w:t>
      </w:r>
      <w:r>
        <w:rPr>
          <w:rFonts w:hint="eastAsia" w:ascii="方正仿宋_GBK" w:hAnsi="方正仿宋_GBK" w:eastAsia="方正仿宋_GBK" w:cs="方正仿宋_GBK"/>
          <w:color w:val="333333"/>
          <w:sz w:val="32"/>
          <w:szCs w:val="32"/>
          <w:shd w:val="clear" w:color="auto" w:fill="FFFFFF"/>
        </w:rPr>
        <w:t>复印件</w:t>
      </w:r>
      <w:r>
        <w:rPr>
          <w:rFonts w:hint="eastAsia" w:ascii="方正仿宋_GBK" w:hAnsi="方正仿宋_GBK" w:eastAsia="方正仿宋_GBK" w:cs="方正仿宋_GBK"/>
          <w:color w:val="333333"/>
          <w:sz w:val="32"/>
          <w:szCs w:val="32"/>
          <w:shd w:val="clear" w:color="auto" w:fill="FFFFFF"/>
          <w:lang w:val="en-US" w:eastAsia="zh-CN"/>
        </w:rPr>
        <w:t>、</w:t>
      </w:r>
      <w:r>
        <w:rPr>
          <w:rFonts w:hint="eastAsia" w:ascii="方正仿宋_GBK" w:hAnsi="方正仿宋_GBK" w:eastAsia="方正仿宋_GBK" w:cs="方正仿宋_GBK"/>
          <w:color w:val="333333"/>
          <w:sz w:val="32"/>
          <w:szCs w:val="32"/>
          <w:shd w:val="clear" w:color="auto" w:fill="FFFFFF"/>
          <w:lang w:eastAsia="zh-CN"/>
        </w:rPr>
        <w:t>相应贫困证明、无违法犯罪证明。</w:t>
      </w:r>
    </w:p>
    <w:p w14:paraId="17F5F1AC">
      <w:pPr>
        <w:pStyle w:val="5"/>
        <w:widowControl/>
        <w:spacing w:beforeAutospacing="0" w:after="180" w:afterAutospacing="0" w:line="594"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color w:val="333333"/>
          <w:sz w:val="32"/>
          <w:szCs w:val="32"/>
          <w:shd w:val="clear" w:color="auto" w:fill="FFFFFF"/>
        </w:rPr>
        <w:t>（三）审核及测试</w:t>
      </w:r>
    </w:p>
    <w:p w14:paraId="5D124267">
      <w:pPr>
        <w:pStyle w:val="5"/>
        <w:widowControl/>
        <w:spacing w:beforeAutospacing="0" w:after="180" w:afterAutospacing="0" w:line="594"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color w:val="333333"/>
          <w:sz w:val="32"/>
          <w:szCs w:val="32"/>
          <w:shd w:val="clear" w:color="auto" w:fill="FFFFFF"/>
        </w:rPr>
        <w:t>由土桥镇对报名材料进行审核，审核通过后，由土桥镇对符合招聘条件的人员统一进行相应的岗位适应能力测试</w:t>
      </w:r>
      <w:r>
        <w:rPr>
          <w:rFonts w:hint="eastAsia" w:ascii="方正仿宋_GBK" w:hAnsi="方正仿宋_GBK" w:eastAsia="方正仿宋_GBK" w:cs="方正仿宋_GBK"/>
          <w:color w:val="333333"/>
          <w:sz w:val="32"/>
          <w:szCs w:val="32"/>
          <w:shd w:val="clear" w:color="auto" w:fill="FFFFFF"/>
          <w:lang w:eastAsia="zh-CN"/>
        </w:rPr>
        <w:t>、体检</w:t>
      </w:r>
      <w:r>
        <w:rPr>
          <w:rFonts w:hint="eastAsia" w:ascii="方正仿宋_GBK" w:hAnsi="方正仿宋_GBK" w:eastAsia="方正仿宋_GBK" w:cs="方正仿宋_GBK"/>
          <w:color w:val="333333"/>
          <w:sz w:val="32"/>
          <w:szCs w:val="32"/>
          <w:shd w:val="clear" w:color="auto" w:fill="FFFFFF"/>
        </w:rPr>
        <w:t>。</w:t>
      </w:r>
    </w:p>
    <w:p w14:paraId="21C75418">
      <w:pPr>
        <w:pStyle w:val="5"/>
        <w:widowControl/>
        <w:spacing w:beforeAutospacing="0" w:after="180" w:afterAutospacing="0" w:line="594"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color w:val="333333"/>
          <w:sz w:val="32"/>
          <w:szCs w:val="32"/>
          <w:shd w:val="clear" w:color="auto" w:fill="FFFFFF"/>
        </w:rPr>
        <w:t>（四）考核</w:t>
      </w:r>
    </w:p>
    <w:p w14:paraId="6BDA0D62">
      <w:pPr>
        <w:pStyle w:val="5"/>
        <w:widowControl/>
        <w:spacing w:beforeAutospacing="0" w:after="180" w:afterAutospacing="0" w:line="594" w:lineRule="exact"/>
        <w:ind w:firstLine="640" w:firstLineChars="200"/>
        <w:rPr>
          <w:rFonts w:hint="eastAsia" w:ascii="方正仿宋_GBK" w:hAnsi="方正仿宋_GBK" w:eastAsia="方正仿宋_GBK" w:cs="方正仿宋_GBK"/>
          <w:color w:val="333333"/>
          <w:sz w:val="32"/>
          <w:szCs w:val="32"/>
          <w:shd w:val="clear" w:color="auto" w:fill="FFFFFF"/>
        </w:rPr>
      </w:pPr>
      <w:r>
        <w:rPr>
          <w:rFonts w:hint="eastAsia" w:ascii="方正仿宋_GBK" w:hAnsi="方正仿宋_GBK" w:eastAsia="方正仿宋_GBK" w:cs="方正仿宋_GBK"/>
          <w:color w:val="333333"/>
          <w:sz w:val="32"/>
          <w:szCs w:val="32"/>
          <w:shd w:val="clear" w:color="auto" w:fill="FFFFFF"/>
        </w:rPr>
        <w:t>根据能力测试成绩由高到低确定人选。</w:t>
      </w:r>
    </w:p>
    <w:p w14:paraId="385DA289">
      <w:pPr>
        <w:pStyle w:val="5"/>
        <w:widowControl/>
        <w:spacing w:beforeAutospacing="0" w:after="180" w:afterAutospacing="0" w:line="594"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color w:val="333333"/>
          <w:sz w:val="32"/>
          <w:szCs w:val="32"/>
          <w:shd w:val="clear" w:color="auto" w:fill="FFFFFF"/>
        </w:rPr>
        <w:t>（五）聘用</w:t>
      </w:r>
    </w:p>
    <w:p w14:paraId="2B8755F2">
      <w:pPr>
        <w:pStyle w:val="5"/>
        <w:widowControl/>
        <w:spacing w:beforeAutospacing="0" w:after="180" w:afterAutospacing="0" w:line="594"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color w:val="333333"/>
          <w:sz w:val="32"/>
          <w:szCs w:val="32"/>
          <w:shd w:val="clear" w:color="auto" w:fill="FFFFFF"/>
        </w:rPr>
        <w:t>由土桥镇对拟招聘人员进行为期五天的公示，公示期满无异议后，拟招聘人员与</w:t>
      </w:r>
      <w:r>
        <w:rPr>
          <w:rFonts w:hint="eastAsia" w:ascii="方正仿宋_GBK" w:hAnsi="方正仿宋_GBK" w:eastAsia="方正仿宋_GBK" w:cs="方正仿宋_GBK"/>
          <w:color w:val="333333"/>
          <w:sz w:val="32"/>
          <w:szCs w:val="32"/>
          <w:shd w:val="clear" w:color="auto" w:fill="FFFFFF"/>
          <w:lang w:eastAsia="zh-CN"/>
        </w:rPr>
        <w:t>区民政局</w:t>
      </w:r>
      <w:r>
        <w:rPr>
          <w:rFonts w:hint="eastAsia" w:ascii="方正仿宋_GBK" w:hAnsi="方正仿宋_GBK" w:eastAsia="方正仿宋_GBK" w:cs="方正仿宋_GBK"/>
          <w:color w:val="333333"/>
          <w:sz w:val="32"/>
          <w:szCs w:val="32"/>
          <w:shd w:val="clear" w:color="auto" w:fill="FFFFFF"/>
        </w:rPr>
        <w:t>委托的劳务派遣公司签订公益性岗位服务协议。因考核、体检不合格、自动放弃、不服从工作安排等原因出现的岗位空缺，根据测试排名次序依次递补</w:t>
      </w:r>
      <w:r>
        <w:rPr>
          <w:rFonts w:hint="eastAsia" w:ascii="方正仿宋_GBK" w:hAnsi="方正仿宋_GBK" w:eastAsia="方正仿宋_GBK" w:cs="方正仿宋_GBK"/>
          <w:color w:val="333333"/>
          <w:sz w:val="32"/>
          <w:szCs w:val="32"/>
          <w:shd w:val="clear" w:color="auto" w:fill="FFFFFF"/>
          <w:lang w:eastAsia="zh-CN"/>
        </w:rPr>
        <w:t>。</w:t>
      </w:r>
    </w:p>
    <w:p w14:paraId="40C4E540">
      <w:pPr>
        <w:pStyle w:val="5"/>
        <w:widowControl/>
        <w:spacing w:beforeAutospacing="0" w:after="180" w:afterAutospacing="0" w:line="594" w:lineRule="exact"/>
        <w:ind w:firstLine="640" w:firstLineChars="200"/>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color w:val="333333"/>
          <w:sz w:val="32"/>
          <w:szCs w:val="32"/>
          <w:shd w:val="clear" w:color="auto" w:fill="FFFFFF"/>
        </w:rPr>
        <w:t>四、</w:t>
      </w:r>
      <w:r>
        <w:rPr>
          <w:rFonts w:hint="eastAsia" w:ascii="方正黑体_GBK" w:hAnsi="方正黑体_GBK" w:eastAsia="方正黑体_GBK" w:cs="方正黑体_GBK"/>
          <w:color w:val="333333"/>
          <w:sz w:val="32"/>
          <w:szCs w:val="32"/>
          <w:shd w:val="clear" w:color="auto" w:fill="FFFFFF"/>
          <w:lang w:eastAsia="zh-CN"/>
        </w:rPr>
        <w:t>待遇补助</w:t>
      </w:r>
    </w:p>
    <w:p w14:paraId="1A8254EE">
      <w:pPr>
        <w:pStyle w:val="5"/>
        <w:keepNext w:val="0"/>
        <w:keepLines w:val="0"/>
        <w:widowControl/>
        <w:suppressLineNumbers w:val="0"/>
        <w:spacing w:before="0" w:beforeAutospacing="1" w:after="180" w:afterAutospacing="0" w:line="594" w:lineRule="exact"/>
        <w:ind w:left="0" w:right="0" w:firstLine="640" w:firstLineChars="200"/>
        <w:jc w:val="left"/>
        <w:rPr>
          <w:rFonts w:hint="eastAsia" w:ascii="方正仿宋_GBK" w:hAnsi="方正仿宋_GBK" w:eastAsia="方正仿宋_GBK" w:cs="方正仿宋_GBK"/>
          <w:color w:val="333333"/>
          <w:sz w:val="31"/>
          <w:szCs w:val="31"/>
          <w:shd w:val="clear" w:color="auto" w:fill="FFFFFF"/>
        </w:rPr>
      </w:pPr>
      <w:r>
        <w:rPr>
          <w:rFonts w:hint="default" w:ascii="方正仿宋_GBK" w:hAnsi="方正仿宋_GBK" w:eastAsia="方正仿宋_GBK" w:cs="方正仿宋_GBK"/>
          <w:color w:val="333333"/>
          <w:kern w:val="0"/>
          <w:sz w:val="32"/>
          <w:szCs w:val="32"/>
          <w:shd w:val="clear" w:fill="FFFFFF"/>
          <w:lang w:val="en-US" w:eastAsia="zh-CN" w:bidi="ar"/>
        </w:rPr>
        <w:t>本次公益性岗位招用的人员劳动合同一年一签。工资福利待遇由区民政局委托的劳务派遣公司负责，月岗位工资</w:t>
      </w:r>
      <w:r>
        <w:rPr>
          <w:rFonts w:hint="default" w:ascii="Nimbus Roman" w:hAnsi="Nimbus Roman" w:eastAsia="方正仿宋_GBK" w:cs="Nimbus Roman"/>
          <w:kern w:val="2"/>
          <w:sz w:val="32"/>
          <w:szCs w:val="32"/>
          <w:lang w:val="en-US" w:eastAsia="zh-CN" w:bidi="ar-SA"/>
        </w:rPr>
        <w:t>2330</w:t>
      </w:r>
      <w:r>
        <w:rPr>
          <w:rFonts w:hint="default" w:ascii="方正仿宋_GBK" w:hAnsi="方正仿宋_GBK" w:eastAsia="方正仿宋_GBK" w:cs="方正仿宋_GBK"/>
          <w:color w:val="333333"/>
          <w:kern w:val="0"/>
          <w:sz w:val="32"/>
          <w:szCs w:val="32"/>
          <w:shd w:val="clear" w:fill="FFFFFF"/>
          <w:lang w:val="en-US" w:eastAsia="zh-CN" w:bidi="ar"/>
        </w:rPr>
        <w:t>元（含个人五险部分）。劳务派遣公司负责按国家规定为签约的公益性岗位工作人员缴纳社会保险(不含住房公积金)，个人应缴纳</w:t>
      </w:r>
      <w:bookmarkStart w:id="0" w:name="_GoBack"/>
      <w:bookmarkEnd w:id="0"/>
      <w:r>
        <w:rPr>
          <w:rFonts w:hint="default" w:ascii="方正仿宋_GBK" w:hAnsi="方正仿宋_GBK" w:eastAsia="方正仿宋_GBK" w:cs="方正仿宋_GBK"/>
          <w:color w:val="333333"/>
          <w:kern w:val="0"/>
          <w:sz w:val="32"/>
          <w:szCs w:val="32"/>
          <w:shd w:val="clear" w:fill="FFFFFF"/>
          <w:lang w:val="en-US" w:eastAsia="zh-CN" w:bidi="ar"/>
        </w:rPr>
        <w:t>部分由个人负担</w:t>
      </w:r>
      <w:r>
        <w:rPr>
          <w:rFonts w:hint="eastAsia" w:ascii="方正仿宋_GBK" w:hAnsi="方正仿宋_GBK" w:eastAsia="方正仿宋_GBK" w:cs="方正仿宋_GBK"/>
          <w:color w:val="333333"/>
          <w:kern w:val="0"/>
          <w:sz w:val="32"/>
          <w:szCs w:val="32"/>
          <w:shd w:val="clear" w:fill="FFFFFF"/>
          <w:lang w:val="en-US" w:eastAsia="zh-CN" w:bidi="ar"/>
        </w:rPr>
        <w:t>；</w:t>
      </w:r>
      <w:r>
        <w:rPr>
          <w:rFonts w:hint="eastAsia" w:ascii="方正仿宋_GBK" w:hAnsi="方正仿宋_GBK" w:eastAsia="方正仿宋_GBK" w:cs="方正仿宋_GBK"/>
          <w:color w:val="000000"/>
          <w:kern w:val="0"/>
          <w:sz w:val="32"/>
          <w:szCs w:val="32"/>
          <w:lang w:val="en-US" w:eastAsia="zh-CN" w:bidi="ar"/>
        </w:rPr>
        <w:t>不符合购买社保条件的由单位统一购买意外保险</w:t>
      </w:r>
      <w:r>
        <w:rPr>
          <w:rFonts w:hint="default" w:ascii="方正仿宋_GBK" w:hAnsi="方正仿宋_GBK" w:eastAsia="方正仿宋_GBK" w:cs="方正仿宋_GBK"/>
          <w:color w:val="000000"/>
          <w:kern w:val="0"/>
          <w:sz w:val="32"/>
          <w:szCs w:val="32"/>
          <w:lang w:val="en-US" w:eastAsia="zh-CN" w:bidi="ar"/>
        </w:rPr>
        <w:t>。</w:t>
      </w:r>
      <w:r>
        <w:rPr>
          <w:rFonts w:hint="default" w:ascii="方正仿宋_GBK" w:hAnsi="方正仿宋_GBK" w:eastAsia="方正仿宋_GBK" w:cs="方正仿宋_GBK"/>
          <w:color w:val="333333"/>
          <w:kern w:val="0"/>
          <w:sz w:val="32"/>
          <w:szCs w:val="32"/>
          <w:shd w:val="clear" w:fill="FFFFFF"/>
          <w:lang w:val="en-US" w:eastAsia="zh-CN" w:bidi="ar"/>
        </w:rPr>
        <w:t>根据《关于转发人力资源社会保障部财政部&lt;关于做好公益性岗位开发管理有关工作的通知&gt;的通知》（渝人社发</w:t>
      </w:r>
      <w:r>
        <w:rPr>
          <w:rFonts w:hint="default" w:ascii="Nimbus Roman" w:hAnsi="Nimbus Roman" w:eastAsia="方正仿宋_GBK" w:cs="Nimbus Roman"/>
          <w:kern w:val="2"/>
          <w:sz w:val="32"/>
          <w:szCs w:val="32"/>
          <w:lang w:val="en-US" w:eastAsia="zh-CN" w:bidi="ar-SA"/>
        </w:rPr>
        <w:t>〔2019〕167</w:t>
      </w:r>
      <w:r>
        <w:rPr>
          <w:rFonts w:hint="default" w:ascii="方正仿宋_GBK" w:hAnsi="方正仿宋_GBK" w:eastAsia="方正仿宋_GBK" w:cs="方正仿宋_GBK"/>
          <w:color w:val="333333"/>
          <w:kern w:val="0"/>
          <w:sz w:val="32"/>
          <w:szCs w:val="32"/>
          <w:shd w:val="clear" w:fill="FFFFFF"/>
          <w:lang w:val="en-US" w:eastAsia="zh-CN" w:bidi="ar"/>
        </w:rPr>
        <w:t>号）文件精神，公益性岗位劳动合同不适用劳动合同法有关无固定期限劳动合同的规定以及支付经济补偿的规定。 </w:t>
      </w:r>
    </w:p>
    <w:p w14:paraId="44E256C1">
      <w:pPr>
        <w:pStyle w:val="5"/>
        <w:widowControl/>
        <w:spacing w:beforeAutospacing="0" w:after="180" w:afterAutospacing="0" w:line="594" w:lineRule="exact"/>
        <w:ind w:firstLine="620" w:firstLineChars="200"/>
        <w:jc w:val="right"/>
      </w:pPr>
      <w:r>
        <w:rPr>
          <w:rFonts w:hint="eastAsia" w:ascii="方正仿宋_GBK" w:hAnsi="方正仿宋_GBK" w:eastAsia="方正仿宋_GBK" w:cs="方正仿宋_GBK"/>
          <w:color w:val="333333"/>
          <w:sz w:val="31"/>
          <w:szCs w:val="31"/>
          <w:shd w:val="clear" w:color="auto" w:fill="FFFFFF"/>
        </w:rPr>
        <w:t>重庆市铜梁区土桥镇人民政府</w:t>
      </w:r>
    </w:p>
    <w:p w14:paraId="478266F1">
      <w:pPr>
        <w:pStyle w:val="5"/>
        <w:widowControl/>
        <w:spacing w:beforeAutospacing="0" w:after="180" w:afterAutospacing="0" w:line="594" w:lineRule="exact"/>
        <w:ind w:firstLine="620" w:firstLineChars="200"/>
        <w:jc w:val="center"/>
      </w:pPr>
      <w:r>
        <w:rPr>
          <w:rFonts w:hint="eastAsia" w:ascii="方正仿宋_GBK" w:hAnsi="方正仿宋_GBK" w:eastAsia="方正仿宋_GBK" w:cs="方正仿宋_GBK"/>
          <w:color w:val="333333"/>
          <w:sz w:val="31"/>
          <w:szCs w:val="31"/>
          <w:shd w:val="clear" w:color="auto" w:fill="FFFFFF"/>
        </w:rPr>
        <w:t xml:space="preserve">                    </w:t>
      </w:r>
      <w:r>
        <w:rPr>
          <w:rFonts w:hint="eastAsia" w:ascii="方正仿宋_GBK" w:hAnsi="方正仿宋_GBK" w:eastAsia="方正仿宋_GBK" w:cs="方正仿宋_GBK"/>
          <w:color w:val="333333"/>
          <w:sz w:val="31"/>
          <w:szCs w:val="31"/>
          <w:shd w:val="clear" w:color="auto" w:fill="FFFFFF"/>
          <w:lang w:val="en-US" w:eastAsia="zh-CN"/>
        </w:rPr>
        <w:t xml:space="preserve">   </w:t>
      </w:r>
      <w:r>
        <w:rPr>
          <w:rFonts w:hint="eastAsia" w:ascii="Nimbus Roman" w:hAnsi="Nimbus Roman" w:eastAsia="方正仿宋_GBK" w:cs="Nimbus Roman"/>
          <w:kern w:val="2"/>
          <w:sz w:val="32"/>
          <w:szCs w:val="32"/>
          <w:lang w:val="en-US" w:eastAsia="zh-CN" w:bidi="ar-SA"/>
        </w:rPr>
        <w:t>2026</w:t>
      </w:r>
      <w:r>
        <w:rPr>
          <w:rFonts w:hint="eastAsia" w:ascii="方正仿宋_GBK" w:hAnsi="方正仿宋_GBK" w:eastAsia="方正仿宋_GBK" w:cs="方正仿宋_GBK"/>
          <w:color w:val="333333"/>
          <w:sz w:val="31"/>
          <w:szCs w:val="31"/>
          <w:shd w:val="clear" w:color="auto" w:fill="FFFFFF"/>
        </w:rPr>
        <w:t>年</w:t>
      </w:r>
      <w:r>
        <w:rPr>
          <w:rFonts w:hint="eastAsia" w:ascii="Nimbus Roman" w:hAnsi="Nimbus Roman" w:eastAsia="方正仿宋_GBK" w:cs="Nimbus Roman"/>
          <w:kern w:val="2"/>
          <w:sz w:val="32"/>
          <w:szCs w:val="32"/>
          <w:lang w:val="en-US" w:eastAsia="zh-CN" w:bidi="ar-SA"/>
        </w:rPr>
        <w:t>8</w:t>
      </w:r>
      <w:r>
        <w:rPr>
          <w:rFonts w:hint="eastAsia" w:ascii="方正仿宋_GBK" w:hAnsi="方正仿宋_GBK" w:eastAsia="方正仿宋_GBK" w:cs="方正仿宋_GBK"/>
          <w:color w:val="333333"/>
          <w:sz w:val="31"/>
          <w:szCs w:val="31"/>
          <w:shd w:val="clear" w:color="auto" w:fill="FFFFFF"/>
        </w:rPr>
        <w:t>月</w:t>
      </w:r>
      <w:r>
        <w:rPr>
          <w:rFonts w:hint="eastAsia" w:ascii="Nimbus Roman" w:hAnsi="Nimbus Roman" w:eastAsia="方正仿宋_GBK" w:cs="Nimbus Roman"/>
          <w:kern w:val="2"/>
          <w:sz w:val="32"/>
          <w:szCs w:val="32"/>
          <w:lang w:val="en-US" w:eastAsia="zh-CN" w:bidi="ar-SA"/>
        </w:rPr>
        <w:t>17</w:t>
      </w:r>
      <w:r>
        <w:rPr>
          <w:rFonts w:hint="eastAsia" w:ascii="方正仿宋_GBK" w:hAnsi="方正仿宋_GBK" w:eastAsia="方正仿宋_GBK" w:cs="方正仿宋_GBK"/>
          <w:color w:val="333333"/>
          <w:sz w:val="31"/>
          <w:szCs w:val="31"/>
          <w:shd w:val="clear" w:color="auto" w:fill="FFFFFF"/>
        </w:rPr>
        <w:t>日</w:t>
      </w:r>
    </w:p>
    <w:p w14:paraId="1D20B67C">
      <w:pPr>
        <w:spacing w:line="594" w:lineRule="exact"/>
        <w:ind w:firstLine="420" w:firstLineChars="200"/>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A0000287" w:usb1="28C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思源宋体">
    <w:panose1 w:val="02020400000000000000"/>
    <w:charset w:val="86"/>
    <w:family w:val="auto"/>
    <w:pitch w:val="default"/>
    <w:sig w:usb0="30000083" w:usb1="2BDF3C10" w:usb2="00000016" w:usb3="00000000" w:csb0="602E0107" w:csb1="00000000"/>
  </w:font>
  <w:font w:name="Nimbus Roman">
    <w:altName w:val="国标宋体-超大字符集"/>
    <w:panose1 w:val="00000500000000000000"/>
    <w:charset w:val="00"/>
    <w:family w:val="auto"/>
    <w:pitch w:val="default"/>
    <w:sig w:usb0="00000000" w:usb1="00000000" w:usb2="00000000" w:usb3="00000000" w:csb0="6000009F" w:csb1="00000000"/>
  </w:font>
  <w:font w:name="国标宋体-超大字符集">
    <w:panose1 w:val="03000509000000000000"/>
    <w:charset w:val="86"/>
    <w:family w:val="auto"/>
    <w:pitch w:val="default"/>
    <w:sig w:usb0="00000001" w:usb1="08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F39A5"/>
    <w:rsid w:val="00060F40"/>
    <w:rsid w:val="002661A5"/>
    <w:rsid w:val="008D7914"/>
    <w:rsid w:val="00953591"/>
    <w:rsid w:val="00961BE7"/>
    <w:rsid w:val="00EF39A5"/>
    <w:rsid w:val="00F44422"/>
    <w:rsid w:val="0924647E"/>
    <w:rsid w:val="13571BFD"/>
    <w:rsid w:val="18790DA6"/>
    <w:rsid w:val="23196D3E"/>
    <w:rsid w:val="26033290"/>
    <w:rsid w:val="37BB4758"/>
    <w:rsid w:val="380D23E2"/>
    <w:rsid w:val="3A453A27"/>
    <w:rsid w:val="3BD26EC5"/>
    <w:rsid w:val="431F3F24"/>
    <w:rsid w:val="4D923384"/>
    <w:rsid w:val="4F1E6D84"/>
    <w:rsid w:val="5A8767C4"/>
    <w:rsid w:val="5EE220A3"/>
    <w:rsid w:val="6FB13491"/>
    <w:rsid w:val="70723E39"/>
    <w:rsid w:val="708B3DB7"/>
    <w:rsid w:val="75334730"/>
    <w:rsid w:val="770D4D1A"/>
    <w:rsid w:val="7CDD2D69"/>
    <w:rsid w:val="7E246D3C"/>
    <w:rsid w:val="7EF81897"/>
    <w:rsid w:val="7FFE4B29"/>
    <w:rsid w:val="9B7EC13D"/>
    <w:rsid w:val="EDC724C6"/>
    <w:rsid w:val="EFFAB7D7"/>
    <w:rsid w:val="F3FB23C4"/>
    <w:rsid w:val="F5618321"/>
    <w:rsid w:val="FC7A9569"/>
    <w:rsid w:val="FE3F1A3D"/>
    <w:rsid w:val="FF5E158A"/>
    <w:rsid w:val="FF7BEA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正文（缩进）"/>
    <w:basedOn w:val="1"/>
    <w:qFormat/>
    <w:uiPriority w:val="0"/>
    <w:pPr>
      <w:spacing w:line="594" w:lineRule="exact"/>
      <w:ind w:firstLine="482"/>
    </w:pPr>
    <w:rPr>
      <w:rFonts w:ascii="Times New Roman" w:hAnsi="Times New Roman" w:eastAsia="方正仿宋_GBK" w:cs="Times New Roman"/>
      <w:sz w:val="32"/>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paragraph" w:customStyle="1" w:styleId="9">
    <w:name w:val="Default"/>
    <w:qFormat/>
    <w:uiPriority w:val="99"/>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10">
    <w:name w:val="页眉 Char"/>
    <w:basedOn w:val="7"/>
    <w:link w:val="4"/>
    <w:qFormat/>
    <w:uiPriority w:val="0"/>
    <w:rPr>
      <w:rFonts w:asciiTheme="minorHAnsi" w:hAnsiTheme="minorHAnsi" w:eastAsiaTheme="minorEastAsia" w:cstheme="minorBidi"/>
      <w:kern w:val="2"/>
      <w:sz w:val="18"/>
      <w:szCs w:val="18"/>
    </w:rPr>
  </w:style>
  <w:style w:type="character" w:customStyle="1" w:styleId="11">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169</Words>
  <Characters>968</Characters>
  <Lines>1</Lines>
  <Paragraphs>1</Paragraphs>
  <TotalTime>19</TotalTime>
  <ScaleCrop>false</ScaleCrop>
  <LinksUpToDate>false</LinksUpToDate>
  <CharactersWithSpaces>1135</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2020-06-11T07:09:00Z</dcterms:created>
  <dc:creator>Administrator</dc:creator>
  <cp:lastModifiedBy>土桥镇收发文</cp:lastModifiedBy>
  <cp:lastPrinted>2026-08-17T19:07:00Z</cp:lastPrinted>
  <dcterms:modified xsi:type="dcterms:W3CDTF">2026-08-17T15:51:46Z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28E235D98B614D2389C77C5E8051F3CD_12</vt:lpwstr>
  </property>
</Properties>
</file>