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hAnsi="黑体" w:eastAsia="黑体" w:cs="Times New Roman"/>
          <w:b/>
          <w:color w:val="000000"/>
          <w:sz w:val="28"/>
          <w:szCs w:val="28"/>
          <w:lang w:val="en-US" w:eastAsia="zh-CN"/>
        </w:rPr>
      </w:pPr>
      <w:bookmarkStart w:id="136" w:name="_GoBack"/>
      <w:bookmarkEnd w:id="136"/>
      <w:r>
        <w:rPr>
          <w:rFonts w:hint="eastAsia" w:hAnsi="黑体" w:eastAsia="黑体" w:cs="Times New Roman"/>
          <w:b/>
          <w:color w:val="000000"/>
          <w:sz w:val="28"/>
          <w:szCs w:val="28"/>
          <w:lang w:val="en-US" w:eastAsia="zh-CN"/>
        </w:rPr>
        <w:t>铜梁区围龙镇2024年龙湖村桥亭大桥危桥改扩建工程</w:t>
      </w:r>
    </w:p>
    <w:p>
      <w:pPr>
        <w:spacing w:line="400" w:lineRule="exact"/>
        <w:jc w:val="center"/>
        <w:rPr>
          <w:rFonts w:hAnsi="黑体" w:eastAsia="黑体"/>
          <w:b/>
          <w:color w:val="000000"/>
          <w:sz w:val="28"/>
          <w:szCs w:val="28"/>
        </w:rPr>
      </w:pPr>
      <w:r>
        <w:rPr>
          <w:rFonts w:hint="eastAsia" w:ascii="Times New Roman" w:hAnsi="黑体" w:eastAsia="黑体" w:cs="Times New Roman"/>
          <w:b/>
          <w:color w:val="000000"/>
          <w:sz w:val="28"/>
          <w:szCs w:val="28"/>
          <w:lang w:val="en-US" w:eastAsia="zh-CN"/>
        </w:rPr>
        <w:t>施工合同</w:t>
      </w:r>
      <w:bookmarkStart w:id="0" w:name="_Toc330976731"/>
      <w:bookmarkStart w:id="1" w:name="_Toc483923184"/>
      <w:bookmarkStart w:id="2" w:name="_Toc17540"/>
      <w:bookmarkStart w:id="3" w:name="_Toc28955"/>
      <w:bookmarkStart w:id="4" w:name="_Toc319675654"/>
      <w:bookmarkStart w:id="5" w:name="_Toc389633615"/>
      <w:bookmarkStart w:id="6" w:name="_Toc152045772"/>
      <w:bookmarkStart w:id="7" w:name="_Toc152042554"/>
      <w:bookmarkStart w:id="8" w:name="_Toc144974834"/>
    </w:p>
    <w:p>
      <w:pPr>
        <w:spacing w:line="400" w:lineRule="exact"/>
        <w:jc w:val="center"/>
        <w:rPr>
          <w:rFonts w:hAnsi="黑体" w:eastAsia="黑体"/>
          <w:b/>
          <w:color w:val="000000"/>
          <w:sz w:val="28"/>
          <w:szCs w:val="28"/>
        </w:rPr>
      </w:pPr>
      <w:r>
        <w:rPr>
          <w:rFonts w:hint="eastAsia" w:hAnsi="黑体" w:eastAsia="黑体"/>
          <w:b/>
          <w:color w:val="000000"/>
          <w:sz w:val="28"/>
          <w:szCs w:val="28"/>
        </w:rPr>
        <w:t>第一部分 合同协议书</w:t>
      </w:r>
    </w:p>
    <w:p>
      <w:pPr>
        <w:spacing w:line="460" w:lineRule="exact"/>
        <w:rPr>
          <w:rFonts w:hint="eastAsia" w:ascii="宋体" w:hAnsi="宋体" w:eastAsia="宋体" w:cs="宋体"/>
          <w:b/>
          <w:snapToGrid w:val="0"/>
          <w:color w:val="000000"/>
          <w:kern w:val="0"/>
          <w:szCs w:val="21"/>
          <w:u w:val="single"/>
          <w:lang w:eastAsia="zh-CN"/>
        </w:rPr>
      </w:pPr>
      <w:r>
        <w:rPr>
          <w:rFonts w:hint="eastAsia" w:ascii="宋体" w:hAnsi="宋体" w:cs="宋体"/>
          <w:b/>
          <w:color w:val="000000"/>
          <w:szCs w:val="21"/>
        </w:rPr>
        <w:t>发包人（全称）：</w:t>
      </w:r>
      <w:r>
        <w:rPr>
          <w:rFonts w:hint="eastAsia" w:ascii="宋体" w:hAnsi="宋体" w:cs="宋体"/>
          <w:b/>
          <w:color w:val="000000"/>
          <w:szCs w:val="21"/>
          <w:u w:val="single"/>
          <w:lang w:eastAsia="zh-CN"/>
        </w:rPr>
        <w:t>重庆市铜梁区围龙镇人民政府</w:t>
      </w:r>
    </w:p>
    <w:p>
      <w:pPr>
        <w:spacing w:line="460" w:lineRule="exact"/>
        <w:rPr>
          <w:rFonts w:ascii="宋体" w:hAnsi="宋体" w:cs="宋体"/>
          <w:b/>
          <w:color w:val="000000"/>
          <w:szCs w:val="21"/>
          <w:u w:val="single"/>
        </w:rPr>
      </w:pPr>
      <w:r>
        <w:rPr>
          <w:rFonts w:hint="eastAsia" w:ascii="宋体" w:hAnsi="宋体" w:cs="宋体"/>
          <w:b/>
          <w:color w:val="000000"/>
          <w:szCs w:val="21"/>
        </w:rPr>
        <w:t>承包人（全称）：                          </w:t>
      </w:r>
    </w:p>
    <w:p>
      <w:pPr>
        <w:spacing w:line="500" w:lineRule="exact"/>
        <w:ind w:firstLine="422" w:firstLineChars="200"/>
        <w:jc w:val="left"/>
        <w:rPr>
          <w:rFonts w:ascii="宋体" w:hAnsi="宋体" w:cs="宋体"/>
          <w:snapToGrid w:val="0"/>
          <w:color w:val="000000"/>
          <w:kern w:val="0"/>
          <w:szCs w:val="21"/>
        </w:rPr>
      </w:pPr>
      <w:r>
        <w:rPr>
          <w:rFonts w:hint="eastAsia" w:ascii="宋体" w:hAnsi="宋体" w:cs="宋体"/>
          <w:b/>
          <w:color w:val="000000"/>
          <w:szCs w:val="21"/>
          <w:u w:val="single"/>
          <w:lang w:eastAsia="zh-CN"/>
        </w:rPr>
        <w:t>重庆市铜梁区围龙镇人民政府</w:t>
      </w:r>
      <w:r>
        <w:rPr>
          <w:rFonts w:hint="eastAsia" w:ascii="宋体" w:hAnsi="宋体" w:cs="宋体"/>
          <w:bCs/>
          <w:snapToGrid w:val="0"/>
          <w:color w:val="000000"/>
          <w:kern w:val="0"/>
          <w:szCs w:val="21"/>
        </w:rPr>
        <w:t>（发包人名称，以下简称“发包人”）为实施</w:t>
      </w:r>
      <w:r>
        <w:rPr>
          <w:rFonts w:hint="eastAsia" w:ascii="宋体" w:hAnsi="宋体" w:cs="宋体"/>
          <w:bCs/>
          <w:snapToGrid w:val="0"/>
          <w:color w:val="000000"/>
          <w:kern w:val="0"/>
          <w:szCs w:val="21"/>
          <w:u w:val="single"/>
          <w:lang w:val="en-US" w:eastAsia="zh-CN"/>
        </w:rPr>
        <w:t>铜梁区围龙镇2024年龙湖村桥亭大桥危桥改扩建工程</w:t>
      </w:r>
      <w:r>
        <w:rPr>
          <w:rFonts w:hint="eastAsia" w:ascii="宋体" w:hAnsi="宋体" w:cs="MingLiU"/>
          <w:snapToGrid w:val="0"/>
          <w:color w:val="000000"/>
          <w:kern w:val="0"/>
          <w:szCs w:val="21"/>
          <w:u w:val="single"/>
        </w:rPr>
        <w:t xml:space="preserve"> （</w:t>
      </w:r>
      <w:r>
        <w:rPr>
          <w:rFonts w:hint="eastAsia" w:ascii="宋体" w:hAnsi="宋体" w:cs="宋体"/>
          <w:bCs/>
          <w:snapToGrid w:val="0"/>
          <w:color w:val="000000"/>
          <w:kern w:val="0"/>
          <w:szCs w:val="21"/>
        </w:rPr>
        <w:t>项目名称）已接受</w:t>
      </w:r>
      <w:r>
        <w:rPr>
          <w:rFonts w:hint="eastAsia" w:ascii="宋体" w:hAnsi="宋体" w:cs="宋体"/>
          <w:bCs/>
          <w:snapToGrid w:val="0"/>
          <w:color w:val="000000"/>
          <w:w w:val="200"/>
          <w:kern w:val="0"/>
          <w:szCs w:val="21"/>
          <w:u w:val="single"/>
        </w:rPr>
        <w:t xml:space="preserve">        </w:t>
      </w:r>
      <w:r>
        <w:rPr>
          <w:rFonts w:hint="eastAsia" w:ascii="宋体" w:hAnsi="宋体" w:cs="宋体"/>
          <w:bCs/>
          <w:snapToGrid w:val="0"/>
          <w:color w:val="000000"/>
          <w:kern w:val="0"/>
          <w:szCs w:val="21"/>
          <w:u w:val="single"/>
        </w:rPr>
        <w:tab/>
      </w:r>
      <w:r>
        <w:rPr>
          <w:rFonts w:hint="eastAsia" w:ascii="宋体" w:hAnsi="宋体" w:cs="宋体"/>
          <w:bCs/>
          <w:snapToGrid w:val="0"/>
          <w:color w:val="000000"/>
          <w:kern w:val="0"/>
          <w:szCs w:val="21"/>
        </w:rPr>
        <w:t>（承包人名称，以下简称“承包人”）对该项目</w:t>
      </w:r>
      <w:r>
        <w:rPr>
          <w:rFonts w:hint="eastAsia" w:ascii="宋体" w:hAnsi="宋体" w:cs="宋体"/>
          <w:snapToGrid w:val="0"/>
          <w:color w:val="000000"/>
          <w:kern w:val="0"/>
          <w:szCs w:val="21"/>
        </w:rPr>
        <w:t>施工</w:t>
      </w:r>
      <w:r>
        <w:rPr>
          <w:rFonts w:hint="eastAsia" w:ascii="宋体" w:hAnsi="宋体" w:cs="宋体"/>
          <w:snapToGrid w:val="0"/>
          <w:color w:val="000000"/>
          <w:kern w:val="0"/>
          <w:szCs w:val="21"/>
          <w:lang w:eastAsia="zh-CN"/>
        </w:rPr>
        <w:t>你</w:t>
      </w:r>
      <w:r>
        <w:rPr>
          <w:rFonts w:hint="eastAsia" w:ascii="宋体" w:hAnsi="宋体" w:cs="宋体"/>
          <w:snapToGrid w:val="0"/>
          <w:color w:val="000000"/>
          <w:kern w:val="0"/>
          <w:szCs w:val="21"/>
        </w:rPr>
        <w:t>的投标。 发包人和承包人共同达成如下协议。</w:t>
      </w:r>
    </w:p>
    <w:p>
      <w:pPr>
        <w:pStyle w:val="1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bCs/>
          <w:snapToGrid w:val="0"/>
          <w:color w:val="000000"/>
          <w:sz w:val="21"/>
          <w:szCs w:val="21"/>
          <w:lang w:val="en-US" w:eastAsia="zh-CN"/>
        </w:rPr>
      </w:pPr>
      <w:r>
        <w:rPr>
          <w:rFonts w:hint="eastAsia"/>
          <w:bCs/>
          <w:snapToGrid w:val="0"/>
          <w:color w:val="000000"/>
          <w:sz w:val="21"/>
          <w:szCs w:val="21"/>
          <w:lang w:val="en-US" w:eastAsia="zh-CN"/>
        </w:rPr>
        <w:t>1、项目概况与发包范围</w:t>
      </w:r>
    </w:p>
    <w:p>
      <w:pPr>
        <w:pStyle w:val="1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bCs/>
          <w:snapToGrid w:val="0"/>
          <w:color w:val="000000"/>
          <w:sz w:val="21"/>
          <w:szCs w:val="21"/>
          <w:lang w:eastAsia="zh-CN"/>
        </w:rPr>
      </w:pPr>
      <w:r>
        <w:rPr>
          <w:rFonts w:hint="eastAsia"/>
          <w:bCs/>
          <w:snapToGrid w:val="0"/>
          <w:color w:val="000000"/>
          <w:sz w:val="21"/>
          <w:szCs w:val="21"/>
          <w:lang w:eastAsia="zh-CN"/>
        </w:rPr>
        <w:t>本项目位于铜梁区围龙镇龙湖村八组，主要内容包含1.桥面加宽，设置钢筋混凝土桥面板，桥面加宽为9.0m=1.5m（人行道及栏杆）+6.0m（行 车道）+1.5m（人行道及栏杆）；2.主拱圈加固，拱腹及前墙加厚35cmC40钢筋砼拱圈，主拱圈、前墙及侧墙灌浆封 缝、灰缝修补，清除杂草并抹面</w:t>
      </w:r>
      <w:r>
        <w:rPr>
          <w:rFonts w:hint="eastAsia"/>
          <w:bCs/>
          <w:snapToGrid w:val="0"/>
          <w:color w:val="000000"/>
          <w:sz w:val="21"/>
          <w:szCs w:val="21"/>
          <w:lang w:val="en-US" w:eastAsia="zh-CN"/>
        </w:rPr>
        <w:t>；</w:t>
      </w:r>
      <w:r>
        <w:rPr>
          <w:rFonts w:hint="eastAsia"/>
          <w:bCs/>
          <w:snapToGrid w:val="0"/>
          <w:color w:val="000000"/>
          <w:sz w:val="21"/>
          <w:szCs w:val="21"/>
          <w:lang w:eastAsia="zh-CN"/>
        </w:rPr>
        <w:t>3.终点岸桥台右侧修建 挡墙，渠化交通，改善平面线形；4.桥头两侧各5m范围内引道铺装重做接顺桥面。。</w:t>
      </w:r>
    </w:p>
    <w:p>
      <w:pPr>
        <w:pStyle w:val="1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bCs/>
          <w:snapToGrid w:val="0"/>
          <w:color w:val="000000"/>
          <w:sz w:val="21"/>
          <w:szCs w:val="21"/>
          <w:lang w:eastAsia="zh-CN"/>
        </w:rPr>
      </w:pPr>
      <w:r>
        <w:rPr>
          <w:rFonts w:hint="eastAsia"/>
          <w:bCs/>
          <w:snapToGrid w:val="0"/>
          <w:color w:val="000000"/>
          <w:sz w:val="21"/>
          <w:szCs w:val="21"/>
          <w:lang w:eastAsia="zh-CN"/>
        </w:rPr>
        <w:t>本次发包的范围为项目的施工。具体内容为施工图所示范围，具体详见发包人发出的工程量清单。</w:t>
      </w:r>
    </w:p>
    <w:p>
      <w:pPr>
        <w:pStyle w:val="1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bCs/>
          <w:snapToGrid w:val="0"/>
          <w:color w:val="000000"/>
          <w:sz w:val="21"/>
          <w:szCs w:val="21"/>
          <w:lang w:eastAsia="zh-CN"/>
        </w:rPr>
      </w:pPr>
      <w:r>
        <w:rPr>
          <w:rFonts w:hint="eastAsia"/>
          <w:bCs/>
          <w:snapToGrid w:val="0"/>
          <w:color w:val="000000"/>
          <w:sz w:val="21"/>
          <w:szCs w:val="21"/>
          <w:lang w:val="en-US" w:eastAsia="zh-CN"/>
        </w:rPr>
        <w:t>2、</w:t>
      </w:r>
      <w:r>
        <w:rPr>
          <w:rFonts w:hint="eastAsia"/>
          <w:bCs/>
          <w:snapToGrid w:val="0"/>
          <w:color w:val="000000"/>
          <w:sz w:val="21"/>
          <w:szCs w:val="21"/>
          <w:lang w:eastAsia="zh-CN"/>
        </w:rPr>
        <w:t xml:space="preserve"> 本协议书与下列文件一起构成合同文件：</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u w:val="single"/>
        </w:rPr>
        <w:t>合同协议书及各种合同附件（含</w:t>
      </w:r>
      <w:r>
        <w:rPr>
          <w:rFonts w:hint="eastAsia" w:ascii="宋体" w:hAnsi="宋体" w:cs="宋体"/>
          <w:color w:val="000000"/>
          <w:szCs w:val="21"/>
          <w:u w:val="single"/>
          <w:lang w:eastAsia="zh-CN"/>
        </w:rPr>
        <w:t>招标</w:t>
      </w:r>
      <w:r>
        <w:rPr>
          <w:rFonts w:hint="eastAsia" w:ascii="宋体" w:hAnsi="宋体" w:cs="宋体"/>
          <w:color w:val="000000"/>
          <w:szCs w:val="21"/>
          <w:u w:val="single"/>
        </w:rPr>
        <w:t>过程中的澄清文件和补充资料）；</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中</w:t>
      </w:r>
      <w:r>
        <w:rPr>
          <w:rFonts w:hint="eastAsia" w:ascii="宋体" w:hAnsi="宋体" w:cs="宋体"/>
          <w:color w:val="000000"/>
          <w:szCs w:val="21"/>
          <w:u w:val="single"/>
          <w:lang w:eastAsia="zh-CN"/>
        </w:rPr>
        <w:t>选</w:t>
      </w:r>
      <w:r>
        <w:rPr>
          <w:rFonts w:hint="eastAsia" w:ascii="宋体" w:hAnsi="宋体" w:cs="宋体"/>
          <w:color w:val="000000"/>
          <w:szCs w:val="21"/>
          <w:u w:val="single"/>
        </w:rPr>
        <w:t>通知书；</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项目专用合同条款；</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公路工程专用合同条款；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（5）</w:t>
      </w:r>
      <w:r>
        <w:rPr>
          <w:rFonts w:hint="eastAsia" w:ascii="宋体" w:hAnsi="宋体" w:cs="宋体"/>
          <w:color w:val="000000"/>
          <w:szCs w:val="21"/>
          <w:u w:val="single"/>
        </w:rPr>
        <w:t>通用合同条款；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（6）</w:t>
      </w:r>
      <w:r>
        <w:rPr>
          <w:rFonts w:hint="eastAsia" w:ascii="宋体" w:hAnsi="宋体" w:cs="宋体"/>
          <w:color w:val="000000"/>
          <w:szCs w:val="21"/>
          <w:u w:val="single"/>
        </w:rPr>
        <w:t>技术规范；</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（7）</w:t>
      </w:r>
      <w:r>
        <w:rPr>
          <w:rFonts w:hint="eastAsia" w:ascii="宋体" w:hAnsi="宋体" w:cs="宋体"/>
          <w:color w:val="000000"/>
          <w:szCs w:val="21"/>
          <w:u w:val="single"/>
        </w:rPr>
        <w:t>图纸；</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（8）</w:t>
      </w:r>
      <w:r>
        <w:rPr>
          <w:rFonts w:hint="eastAsia" w:ascii="宋体" w:hAnsi="宋体" w:cs="宋体"/>
          <w:color w:val="000000"/>
          <w:szCs w:val="21"/>
          <w:u w:val="single"/>
          <w:lang w:eastAsia="zh-CN"/>
        </w:rPr>
        <w:t>发包人发布的</w:t>
      </w:r>
      <w:r>
        <w:rPr>
          <w:rFonts w:hint="eastAsia" w:ascii="宋体" w:hAnsi="宋体" w:cs="宋体"/>
          <w:color w:val="000000"/>
          <w:szCs w:val="21"/>
          <w:u w:val="single"/>
        </w:rPr>
        <w:t>工</w:t>
      </w:r>
      <w:r>
        <w:rPr>
          <w:rFonts w:hint="eastAsia" w:ascii="宋体" w:hAnsi="宋体" w:cs="宋体"/>
          <w:color w:val="auto"/>
          <w:szCs w:val="21"/>
          <w:u w:val="single"/>
        </w:rPr>
        <w:t>程</w:t>
      </w:r>
      <w:r>
        <w:rPr>
          <w:rFonts w:hint="eastAsia" w:ascii="宋体" w:hAnsi="宋体" w:cs="宋体"/>
          <w:color w:val="auto"/>
          <w:szCs w:val="21"/>
          <w:u w:val="single"/>
          <w:lang w:eastAsia="zh-CN"/>
        </w:rPr>
        <w:t>量</w:t>
      </w:r>
      <w:r>
        <w:rPr>
          <w:rFonts w:hint="eastAsia" w:ascii="宋体" w:hAnsi="宋体" w:cs="宋体"/>
          <w:color w:val="auto"/>
          <w:szCs w:val="21"/>
          <w:u w:val="single"/>
        </w:rPr>
        <w:t>清单；</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（9）</w:t>
      </w:r>
      <w:r>
        <w:rPr>
          <w:rFonts w:hint="eastAsia" w:ascii="宋体" w:hAnsi="宋体" w:cs="宋体"/>
          <w:color w:val="000000"/>
          <w:szCs w:val="21"/>
          <w:u w:val="single"/>
          <w:lang w:eastAsia="zh-CN"/>
        </w:rPr>
        <w:t>抽选</w:t>
      </w:r>
      <w:r>
        <w:rPr>
          <w:rFonts w:hint="eastAsia" w:ascii="宋体" w:hAnsi="宋体" w:cs="宋体"/>
          <w:color w:val="000000"/>
          <w:szCs w:val="21"/>
          <w:u w:val="single"/>
        </w:rPr>
        <w:t>文件；</w:t>
      </w:r>
    </w:p>
    <w:p>
      <w:pPr>
        <w:spacing w:line="460" w:lineRule="exact"/>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u w:val="single"/>
          <w:lang w:eastAsia="zh-CN"/>
        </w:rPr>
        <w:t>工程质量保修书；</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u w:val="single"/>
        </w:rPr>
        <w:t>其他合同文件（如有）；</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u w:val="single"/>
        </w:rPr>
        <w:t>合同履行中，发包人承包人有关工程的洽商、变更等书面协议或文件视为本合同的组成部分。</w:t>
      </w:r>
    </w:p>
    <w:p>
      <w:pPr>
        <w:spacing w:line="460" w:lineRule="exact"/>
        <w:ind w:firstLine="420" w:firstLineChars="200"/>
        <w:jc w:val="left"/>
        <w:rPr>
          <w:rFonts w:hint="eastAsia" w:ascii="宋体" w:hAnsi="宋体" w:cs="宋体"/>
          <w:snapToGrid w:val="0"/>
          <w:color w:val="000000"/>
          <w:kern w:val="0"/>
          <w:szCs w:val="21"/>
        </w:rPr>
      </w:pPr>
      <w:r>
        <w:rPr>
          <w:rFonts w:hint="eastAsia" w:ascii="宋体" w:hAnsi="宋体" w:cs="宋体"/>
          <w:snapToGrid w:val="0"/>
          <w:color w:val="000000"/>
          <w:kern w:val="0"/>
          <w:szCs w:val="21"/>
          <w:lang w:val="en-US" w:eastAsia="zh-CN"/>
        </w:rPr>
        <w:t>3、</w:t>
      </w:r>
      <w:r>
        <w:rPr>
          <w:rFonts w:hint="eastAsia" w:ascii="宋体" w:hAnsi="宋体" w:cs="宋体"/>
          <w:snapToGrid w:val="0"/>
          <w:color w:val="000000"/>
          <w:kern w:val="0"/>
          <w:szCs w:val="21"/>
        </w:rPr>
        <w:t>上述文件互相补充和解释，如有不明确或不一致之处，以合同约定次序在先者为准。</w:t>
      </w:r>
    </w:p>
    <w:p>
      <w:pPr>
        <w:spacing w:line="460" w:lineRule="exact"/>
        <w:ind w:firstLine="420" w:firstLineChars="200"/>
        <w:jc w:val="left"/>
        <w:rPr>
          <w:rFonts w:hint="eastAsia" w:ascii="宋体" w:hAnsi="宋体" w:cs="宋体"/>
          <w:szCs w:val="21"/>
        </w:rPr>
      </w:pP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rPr>
        <w:t>根据工程量清单所列承担的预计工程数量和总额价计算的签约合同价：人民币（大写）</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rPr>
        <w:t>元（¥</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rPr>
        <w:t>元）。承包范围：</w:t>
      </w:r>
      <w:r>
        <w:rPr>
          <w:rFonts w:hint="eastAsia" w:ascii="宋体" w:hAnsi="宋体" w:cs="宋体"/>
          <w:szCs w:val="21"/>
        </w:rPr>
        <w:t>施工图所示的全部工程内容，具体以发包人发出的工程量清单为准。</w:t>
      </w:r>
    </w:p>
    <w:p>
      <w:pPr>
        <w:spacing w:line="460" w:lineRule="exact"/>
        <w:ind w:firstLine="420" w:firstLineChars="200"/>
        <w:jc w:val="left"/>
        <w:rPr>
          <w:rFonts w:ascii="宋体" w:hAnsi="宋体" w:cs="宋体"/>
          <w:snapToGrid w:val="0"/>
          <w:color w:val="000000"/>
          <w:kern w:val="0"/>
          <w:szCs w:val="21"/>
        </w:rPr>
      </w:pPr>
      <w:r>
        <w:rPr>
          <w:rFonts w:hint="eastAsia" w:ascii="宋体" w:hAnsi="宋体" w:cs="宋体"/>
          <w:szCs w:val="21"/>
          <w:lang w:val="en-US" w:eastAsia="zh-CN"/>
        </w:rPr>
        <w:t>5、承</w:t>
      </w:r>
      <w:r>
        <w:rPr>
          <w:rFonts w:hint="eastAsia" w:ascii="宋体" w:hAnsi="宋体" w:cs="宋体"/>
          <w:snapToGrid w:val="0"/>
          <w:color w:val="000000"/>
          <w:kern w:val="0"/>
          <w:szCs w:val="21"/>
        </w:rPr>
        <w:t>包人项目经理：</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u w:val="single"/>
        </w:rPr>
        <w:t>。</w:t>
      </w:r>
    </w:p>
    <w:p>
      <w:pPr>
        <w:tabs>
          <w:tab w:val="left" w:pos="3360"/>
        </w:tabs>
        <w:autoSpaceDE w:val="0"/>
        <w:autoSpaceDN w:val="0"/>
        <w:adjustRightInd w:val="0"/>
        <w:snapToGrid w:val="0"/>
        <w:spacing w:line="460" w:lineRule="exact"/>
        <w:ind w:left="479" w:right="-20"/>
        <w:jc w:val="left"/>
        <w:rPr>
          <w:rFonts w:ascii="宋体" w:hAnsi="宋体"/>
          <w:snapToGrid w:val="0"/>
          <w:kern w:val="0"/>
          <w:szCs w:val="21"/>
        </w:rPr>
      </w:pP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rPr>
        <w:t>工程质量符合</w:t>
      </w:r>
      <w:r>
        <w:rPr>
          <w:rFonts w:hint="eastAsia" w:ascii="宋体" w:hAnsi="宋体" w:cs="仿宋"/>
          <w:szCs w:val="21"/>
          <w:u w:val="single"/>
        </w:rPr>
        <w:t>国家现行有关施工质量验收规范要求，并达到合格</w:t>
      </w:r>
      <w:r>
        <w:rPr>
          <w:rFonts w:hint="eastAsia" w:ascii="宋体" w:hAnsi="宋体" w:cs="仿宋"/>
          <w:szCs w:val="21"/>
        </w:rPr>
        <w:t>标准</w:t>
      </w:r>
      <w:r>
        <w:rPr>
          <w:rFonts w:ascii="宋体" w:hAnsi="宋体"/>
          <w:snapToGrid w:val="0"/>
          <w:kern w:val="0"/>
          <w:szCs w:val="21"/>
        </w:rPr>
        <w:t>。</w:t>
      </w:r>
    </w:p>
    <w:p>
      <w:pPr>
        <w:autoSpaceDE w:val="0"/>
        <w:autoSpaceDN w:val="0"/>
        <w:adjustRightInd w:val="0"/>
        <w:snapToGrid w:val="0"/>
        <w:spacing w:line="460" w:lineRule="exact"/>
        <w:ind w:left="479" w:right="-20"/>
        <w:jc w:val="left"/>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rPr>
        <w:t>承包人承诺按合同约定承担工程的实施、完成及缺陷修复。</w:t>
      </w:r>
    </w:p>
    <w:p>
      <w:pPr>
        <w:autoSpaceDE w:val="0"/>
        <w:autoSpaceDN w:val="0"/>
        <w:adjustRightInd w:val="0"/>
        <w:snapToGrid w:val="0"/>
        <w:spacing w:line="460" w:lineRule="exact"/>
        <w:ind w:left="479" w:right="-20"/>
        <w:jc w:val="left"/>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8、</w:t>
      </w:r>
      <w:r>
        <w:rPr>
          <w:rFonts w:hint="eastAsia" w:ascii="宋体" w:hAnsi="宋体" w:cs="宋体"/>
          <w:snapToGrid w:val="0"/>
          <w:color w:val="000000"/>
          <w:kern w:val="0"/>
          <w:szCs w:val="21"/>
        </w:rPr>
        <w:t>发包人承诺按合同约定的条件、时间和方式向承包人支付合同价款。</w:t>
      </w:r>
    </w:p>
    <w:p>
      <w:pPr>
        <w:autoSpaceDE w:val="0"/>
        <w:autoSpaceDN w:val="0"/>
        <w:adjustRightInd w:val="0"/>
        <w:snapToGrid w:val="0"/>
        <w:spacing w:line="460" w:lineRule="exact"/>
        <w:ind w:left="479" w:right="-20"/>
        <w:jc w:val="left"/>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9、</w:t>
      </w:r>
      <w:r>
        <w:rPr>
          <w:rFonts w:hint="eastAsia" w:ascii="宋体" w:hAnsi="宋体" w:cs="宋体"/>
          <w:snapToGrid w:val="0"/>
          <w:color w:val="000000"/>
          <w:kern w:val="0"/>
          <w:szCs w:val="21"/>
        </w:rPr>
        <w:t>承包人应按照监理人指示开工，工期为</w:t>
      </w:r>
      <w:r>
        <w:rPr>
          <w:rFonts w:hint="eastAsia" w:ascii="宋体" w:hAnsi="宋体" w:cs="宋体"/>
          <w:snapToGrid w:val="0"/>
          <w:color w:val="000000"/>
          <w:kern w:val="0"/>
          <w:szCs w:val="21"/>
          <w:lang w:val="en-US" w:eastAsia="zh-CN"/>
        </w:rPr>
        <w:t>120</w:t>
      </w:r>
      <w:r>
        <w:rPr>
          <w:rFonts w:hint="eastAsia" w:ascii="宋体" w:hAnsi="宋体" w:cs="宋体"/>
          <w:snapToGrid w:val="0"/>
          <w:color w:val="000000"/>
          <w:kern w:val="0"/>
          <w:szCs w:val="21"/>
        </w:rPr>
        <w:t>日历天。</w:t>
      </w:r>
    </w:p>
    <w:p>
      <w:pPr>
        <w:autoSpaceDE w:val="0"/>
        <w:autoSpaceDN w:val="0"/>
        <w:adjustRightInd w:val="0"/>
        <w:snapToGrid w:val="0"/>
        <w:spacing w:line="460" w:lineRule="exact"/>
        <w:ind w:left="479" w:right="-20"/>
        <w:jc w:val="left"/>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10、</w:t>
      </w:r>
      <w:r>
        <w:rPr>
          <w:rFonts w:hint="eastAsia" w:ascii="宋体" w:hAnsi="宋体" w:cs="宋体"/>
          <w:snapToGrid w:val="0"/>
          <w:color w:val="000000"/>
          <w:kern w:val="0"/>
          <w:szCs w:val="21"/>
        </w:rPr>
        <w:t>本协议书在承包人提供履约担保后，由双方法定代表人或其委托代理人签署并加盖单位章后生效。</w:t>
      </w:r>
    </w:p>
    <w:p>
      <w:pPr>
        <w:tabs>
          <w:tab w:val="left" w:pos="2520"/>
        </w:tabs>
        <w:autoSpaceDE w:val="0"/>
        <w:autoSpaceDN w:val="0"/>
        <w:adjustRightInd w:val="0"/>
        <w:snapToGrid w:val="0"/>
        <w:spacing w:line="460" w:lineRule="exact"/>
        <w:ind w:left="479" w:right="-20"/>
        <w:jc w:val="left"/>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11、</w:t>
      </w:r>
      <w:r>
        <w:rPr>
          <w:rFonts w:hint="eastAsia" w:ascii="宋体" w:hAnsi="宋体" w:cs="宋体"/>
          <w:snapToGrid w:val="0"/>
          <w:color w:val="000000"/>
          <w:kern w:val="0"/>
          <w:szCs w:val="21"/>
        </w:rPr>
        <w:t>本</w:t>
      </w:r>
      <w:r>
        <w:rPr>
          <w:rFonts w:hint="eastAsia" w:ascii="宋体" w:hAnsi="宋体" w:cs="宋体"/>
          <w:snapToGrid w:val="0"/>
          <w:color w:val="000000"/>
          <w:kern w:val="0"/>
          <w:szCs w:val="21"/>
          <w:lang w:eastAsia="zh-CN"/>
        </w:rPr>
        <w:t>合同</w:t>
      </w:r>
      <w:r>
        <w:rPr>
          <w:rFonts w:hint="eastAsia" w:ascii="宋体" w:hAnsi="宋体" w:cs="宋体"/>
          <w:snapToGrid w:val="0"/>
          <w:color w:val="000000"/>
          <w:kern w:val="0"/>
          <w:szCs w:val="21"/>
        </w:rPr>
        <w:t>一式</w:t>
      </w:r>
      <w:r>
        <w:rPr>
          <w:rFonts w:hint="eastAsia" w:ascii="宋体" w:hAnsi="宋体" w:cs="宋体"/>
          <w:snapToGrid w:val="0"/>
          <w:color w:val="000000"/>
          <w:kern w:val="0"/>
          <w:szCs w:val="21"/>
          <w:u w:val="single"/>
        </w:rPr>
        <w:t xml:space="preserve">  捌</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rPr>
        <w:t>份，合同双方各执</w:t>
      </w:r>
      <w:r>
        <w:rPr>
          <w:rFonts w:hint="eastAsia" w:ascii="宋体" w:hAnsi="宋体" w:cs="宋体"/>
          <w:snapToGrid w:val="0"/>
          <w:color w:val="000000"/>
          <w:kern w:val="0"/>
          <w:szCs w:val="21"/>
          <w:u w:val="single"/>
        </w:rPr>
        <w:t xml:space="preserve">  肆 </w:t>
      </w:r>
      <w:r>
        <w:rPr>
          <w:rFonts w:hint="eastAsia" w:ascii="宋体" w:hAnsi="宋体" w:cs="宋体"/>
          <w:snapToGrid w:val="0"/>
          <w:color w:val="000000"/>
          <w:kern w:val="0"/>
          <w:szCs w:val="21"/>
        </w:rPr>
        <w:t>份。</w:t>
      </w:r>
    </w:p>
    <w:p>
      <w:pPr>
        <w:tabs>
          <w:tab w:val="left" w:pos="2520"/>
        </w:tabs>
        <w:autoSpaceDE w:val="0"/>
        <w:autoSpaceDN w:val="0"/>
        <w:adjustRightInd w:val="0"/>
        <w:snapToGrid w:val="0"/>
        <w:spacing w:line="460" w:lineRule="exact"/>
        <w:ind w:left="479" w:right="-20"/>
        <w:jc w:val="left"/>
        <w:rPr>
          <w:rFonts w:ascii="宋体" w:hAnsi="宋体" w:cs="宋体"/>
          <w:snapToGrid w:val="0"/>
          <w:color w:val="000000"/>
          <w:kern w:val="0"/>
          <w:szCs w:val="21"/>
          <w:u w:val="single"/>
        </w:rPr>
      </w:pPr>
      <w:r>
        <w:rPr>
          <w:rFonts w:hint="eastAsia" w:ascii="宋体" w:hAnsi="宋体" w:cs="宋体"/>
          <w:snapToGrid w:val="0"/>
          <w:color w:val="000000"/>
          <w:kern w:val="0"/>
          <w:szCs w:val="21"/>
          <w:lang w:val="en-US" w:eastAsia="zh-CN"/>
        </w:rPr>
        <w:t>12、</w:t>
      </w:r>
      <w:r>
        <w:rPr>
          <w:rFonts w:hint="eastAsia" w:ascii="宋体" w:hAnsi="宋体" w:cs="宋体"/>
          <w:snapToGrid w:val="0"/>
          <w:color w:val="000000"/>
          <w:kern w:val="0"/>
          <w:szCs w:val="21"/>
        </w:rPr>
        <w:t>签约地点：</w:t>
      </w:r>
      <w:r>
        <w:rPr>
          <w:rFonts w:hint="eastAsia" w:ascii="宋体" w:hAnsi="宋体" w:cs="宋体"/>
          <w:b/>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p>
    <w:p>
      <w:pPr>
        <w:spacing w:line="460" w:lineRule="exact"/>
        <w:ind w:firstLine="482"/>
        <w:rPr>
          <w:rFonts w:ascii="宋体" w:hAnsi="宋体" w:cs="宋体"/>
          <w:snapToGrid w:val="0"/>
          <w:color w:val="000000"/>
          <w:kern w:val="0"/>
          <w:szCs w:val="21"/>
        </w:rPr>
      </w:pPr>
      <w:r>
        <w:rPr>
          <w:rFonts w:hint="eastAsia" w:ascii="宋体" w:hAnsi="宋体" w:cs="宋体"/>
          <w:snapToGrid w:val="0"/>
          <w:color w:val="000000"/>
          <w:kern w:val="0"/>
          <w:szCs w:val="21"/>
          <w:lang w:val="en-US" w:eastAsia="zh-CN"/>
        </w:rPr>
        <w:t>13、</w:t>
      </w:r>
      <w:r>
        <w:rPr>
          <w:rFonts w:hint="eastAsia" w:ascii="宋体" w:hAnsi="宋体" w:cs="宋体"/>
          <w:snapToGrid w:val="0"/>
          <w:color w:val="000000"/>
          <w:kern w:val="0"/>
          <w:szCs w:val="21"/>
        </w:rPr>
        <w:t>合同未尽事宜，双方另行签订补充协议。补充协议是合同的组成部分，</w:t>
      </w:r>
      <w:r>
        <w:rPr>
          <w:rFonts w:hint="eastAsia" w:ascii="宋体" w:hAnsi="宋体" w:cs="宋体"/>
          <w:color w:val="000000"/>
          <w:szCs w:val="21"/>
        </w:rPr>
        <w:t>具有同等法律效力。</w:t>
      </w:r>
    </w:p>
    <w:p>
      <w:pPr>
        <w:spacing w:line="460" w:lineRule="exact"/>
        <w:rPr>
          <w:rFonts w:ascii="宋体" w:hAnsi="宋体" w:cs="宋体"/>
          <w:color w:val="000000"/>
        </w:rPr>
      </w:pPr>
      <w:r>
        <w:rPr>
          <w:rFonts w:hint="eastAsia" w:ascii="宋体" w:hAnsi="宋体" w:cs="宋体"/>
          <w:color w:val="000000"/>
        </w:rPr>
        <w:t>发包人：</w:t>
      </w:r>
      <w:r>
        <w:rPr>
          <w:rFonts w:hint="eastAsia" w:ascii="宋体" w:hAnsi="宋体" w:cs="宋体"/>
          <w:b/>
          <w:snapToGrid w:val="0"/>
          <w:color w:val="000000"/>
          <w:kern w:val="0"/>
          <w:szCs w:val="21"/>
          <w:u w:val="single"/>
        </w:rPr>
        <w:t xml:space="preserve">                         </w:t>
      </w:r>
      <w:r>
        <w:rPr>
          <w:rFonts w:hint="eastAsia" w:ascii="宋体" w:hAnsi="宋体" w:cs="宋体"/>
          <w:color w:val="000000"/>
        </w:rPr>
        <w:t>(公章)　　  承包人：</w:t>
      </w:r>
      <w:r>
        <w:rPr>
          <w:rFonts w:hint="eastAsia" w:ascii="宋体" w:hAnsi="宋体" w:cs="宋体"/>
          <w:color w:val="000000"/>
          <w:u w:val="single"/>
        </w:rPr>
        <w:t>　　　　　　　　　　　</w:t>
      </w:r>
      <w:r>
        <w:rPr>
          <w:rFonts w:hint="eastAsia" w:ascii="宋体" w:hAnsi="宋体" w:cs="宋体"/>
          <w:color w:val="000000"/>
        </w:rPr>
        <w:t>(公章)</w:t>
      </w:r>
    </w:p>
    <w:p>
      <w:pPr>
        <w:spacing w:line="460" w:lineRule="exact"/>
        <w:rPr>
          <w:rFonts w:ascii="宋体" w:hAnsi="宋体" w:cs="宋体"/>
          <w:color w:val="000000"/>
          <w:u w:val="single"/>
        </w:rPr>
      </w:pPr>
      <w:r>
        <w:rPr>
          <w:rFonts w:hint="eastAsia" w:ascii="宋体" w:hAnsi="宋体" w:cs="宋体"/>
          <w:color w:val="000000"/>
        </w:rPr>
        <w:t>地址：</w:t>
      </w:r>
      <w:r>
        <w:rPr>
          <w:rFonts w:hint="eastAsia" w:ascii="宋体" w:hAnsi="宋体" w:cs="宋体"/>
          <w:b/>
          <w:snapToGrid w:val="0"/>
          <w:color w:val="000000"/>
          <w:kern w:val="0"/>
          <w:szCs w:val="21"/>
          <w:u w:val="single"/>
        </w:rPr>
        <w:t xml:space="preserve">                                </w:t>
      </w:r>
      <w:r>
        <w:rPr>
          <w:rFonts w:hint="eastAsia" w:ascii="宋体" w:hAnsi="宋体" w:cs="宋体"/>
          <w:color w:val="000000"/>
        </w:rPr>
        <w:t xml:space="preserve">          地址：</w:t>
      </w:r>
      <w:r>
        <w:rPr>
          <w:rFonts w:hint="eastAsia" w:ascii="宋体" w:hAnsi="宋体" w:cs="宋体"/>
          <w:color w:val="000000"/>
          <w:u w:val="single"/>
        </w:rPr>
        <w:t xml:space="preserve">                             </w:t>
      </w:r>
    </w:p>
    <w:p>
      <w:pPr>
        <w:spacing w:line="460" w:lineRule="exact"/>
        <w:rPr>
          <w:rFonts w:ascii="宋体" w:hAnsi="宋体" w:cs="宋体"/>
          <w:color w:val="000000"/>
        </w:rPr>
      </w:pPr>
      <w:r>
        <w:rPr>
          <w:rFonts w:hint="eastAsia" w:ascii="宋体" w:hAnsi="宋体" w:cs="宋体"/>
          <w:color w:val="000000"/>
        </w:rPr>
        <w:t>法定代表人或其　　　　　　　　　　　　　        法定代表人或其</w:t>
      </w:r>
    </w:p>
    <w:p>
      <w:pPr>
        <w:spacing w:line="460" w:lineRule="exact"/>
        <w:rPr>
          <w:rFonts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w:t>
      </w:r>
      <w:r>
        <w:rPr>
          <w:rFonts w:hint="eastAsia" w:ascii="宋体" w:hAnsi="宋体" w:cs="宋体"/>
          <w:color w:val="000000"/>
        </w:rPr>
        <w:t>(签字)　　        委托代理人：</w:t>
      </w:r>
      <w:r>
        <w:rPr>
          <w:rFonts w:hint="eastAsia" w:ascii="宋体" w:hAnsi="宋体" w:cs="宋体"/>
          <w:color w:val="000000"/>
          <w:u w:val="single"/>
        </w:rPr>
        <w:t>　　　　　　　　　</w:t>
      </w:r>
      <w:r>
        <w:rPr>
          <w:rFonts w:hint="eastAsia" w:ascii="宋体" w:hAnsi="宋体" w:cs="宋体"/>
          <w:color w:val="000000"/>
        </w:rPr>
        <w:t>(签字)</w:t>
      </w:r>
    </w:p>
    <w:p>
      <w:pPr>
        <w:spacing w:line="460" w:lineRule="exact"/>
        <w:rPr>
          <w:rFonts w:ascii="宋体" w:hAnsi="宋体" w:cs="宋体"/>
          <w:color w:val="000000"/>
          <w:u w:val="single"/>
        </w:rPr>
      </w:pPr>
      <w:r>
        <w:rPr>
          <w:rFonts w:hint="eastAsia" w:ascii="宋体" w:hAnsi="宋体" w:cs="宋体"/>
          <w:color w:val="000000"/>
        </w:rPr>
        <w:t>电话：</w:t>
      </w:r>
      <w:r>
        <w:rPr>
          <w:rFonts w:hint="eastAsia" w:ascii="宋体" w:hAnsi="宋体" w:cs="宋体"/>
          <w:snapToGrid w:val="0"/>
          <w:color w:val="000000"/>
          <w:kern w:val="0"/>
          <w:szCs w:val="21"/>
          <w:u w:val="single"/>
        </w:rPr>
        <w:t xml:space="preserve">                        </w:t>
      </w:r>
      <w:r>
        <w:rPr>
          <w:rFonts w:hint="eastAsia" w:ascii="宋体" w:hAnsi="宋体" w:cs="宋体"/>
          <w:color w:val="000000"/>
        </w:rPr>
        <w:t>　　　            电话：</w:t>
      </w:r>
      <w:r>
        <w:rPr>
          <w:rFonts w:hint="eastAsia" w:ascii="宋体" w:hAnsi="宋体" w:cs="宋体"/>
          <w:color w:val="000000"/>
          <w:u w:val="single"/>
        </w:rPr>
        <w:t xml:space="preserve">　                           </w:t>
      </w:r>
    </w:p>
    <w:p>
      <w:pPr>
        <w:spacing w:line="460" w:lineRule="exact"/>
        <w:rPr>
          <w:rFonts w:ascii="宋体" w:hAnsi="宋体" w:cs="宋体"/>
          <w:color w:val="000000"/>
        </w:rPr>
      </w:pPr>
      <w:r>
        <w:rPr>
          <w:rFonts w:hint="eastAsia" w:ascii="宋体" w:hAnsi="宋体" w:cs="宋体"/>
          <w:color w:val="000000"/>
        </w:rPr>
        <w:t>传真：</w:t>
      </w:r>
      <w:r>
        <w:rPr>
          <w:rFonts w:hint="eastAsia" w:ascii="宋体" w:hAnsi="宋体" w:cs="宋体"/>
          <w:color w:val="000000"/>
          <w:u w:val="single"/>
        </w:rPr>
        <w:t>　　　　　　　　　　　　　</w:t>
      </w:r>
      <w:r>
        <w:rPr>
          <w:rFonts w:hint="eastAsia" w:ascii="宋体" w:hAnsi="宋体" w:cs="宋体"/>
          <w:color w:val="000000"/>
        </w:rPr>
        <w:t>　　　　      传真：</w:t>
      </w:r>
      <w:r>
        <w:rPr>
          <w:rFonts w:hint="eastAsia" w:ascii="宋体" w:hAnsi="宋体" w:cs="宋体"/>
          <w:color w:val="000000"/>
          <w:u w:val="single"/>
        </w:rPr>
        <w:t xml:space="preserve">                             </w:t>
      </w:r>
    </w:p>
    <w:p>
      <w:pPr>
        <w:spacing w:line="460" w:lineRule="exact"/>
        <w:rPr>
          <w:rFonts w:ascii="宋体" w:hAnsi="宋体" w:cs="宋体"/>
          <w:color w:val="000000"/>
        </w:rPr>
      </w:pPr>
      <w:r>
        <w:rPr>
          <w:rFonts w:hint="eastAsia" w:ascii="宋体" w:hAnsi="宋体" w:cs="宋体"/>
          <w:color w:val="000000"/>
        </w:rPr>
        <w:t>电子邮箱：</w:t>
      </w:r>
      <w:r>
        <w:rPr>
          <w:rFonts w:hint="eastAsia" w:ascii="宋体" w:hAnsi="宋体" w:cs="宋体"/>
          <w:color w:val="000000"/>
          <w:u w:val="single"/>
        </w:rPr>
        <w:t>　　　　　　　　　　　</w:t>
      </w:r>
      <w:r>
        <w:rPr>
          <w:rFonts w:hint="eastAsia" w:ascii="宋体" w:hAnsi="宋体" w:cs="宋体"/>
          <w:color w:val="000000"/>
        </w:rPr>
        <w:t>　　　　      电子邮箱：</w:t>
      </w:r>
      <w:r>
        <w:rPr>
          <w:rFonts w:hint="eastAsia" w:ascii="宋体" w:hAnsi="宋体" w:cs="宋体"/>
          <w:color w:val="000000"/>
          <w:u w:val="single"/>
        </w:rPr>
        <w:t xml:space="preserve">                        </w:t>
      </w:r>
    </w:p>
    <w:p>
      <w:pPr>
        <w:spacing w:line="460" w:lineRule="exact"/>
        <w:rPr>
          <w:rFonts w:ascii="宋体" w:hAnsi="宋体" w:cs="宋体"/>
          <w:color w:val="000000"/>
        </w:rPr>
      </w:pPr>
      <w:r>
        <w:rPr>
          <w:rFonts w:hint="eastAsia" w:ascii="宋体" w:hAnsi="宋体" w:cs="宋体"/>
          <w:color w:val="000000"/>
        </w:rPr>
        <w:t>开户银行：</w:t>
      </w:r>
      <w:r>
        <w:rPr>
          <w:rFonts w:hint="eastAsia" w:ascii="宋体" w:hAnsi="宋体" w:cs="宋体"/>
          <w:color w:val="000000"/>
          <w:u w:val="single"/>
        </w:rPr>
        <w:t xml:space="preserve">                 </w:t>
      </w:r>
      <w:r>
        <w:rPr>
          <w:rFonts w:hint="eastAsia" w:ascii="宋体" w:hAnsi="宋体" w:cs="宋体"/>
          <w:color w:val="000000"/>
        </w:rPr>
        <w:t>　　　              开户银行：________________________</w:t>
      </w:r>
    </w:p>
    <w:p>
      <w:pPr>
        <w:spacing w:line="460" w:lineRule="exact"/>
        <w:rPr>
          <w:rFonts w:ascii="宋体" w:hAnsi="宋体" w:cs="宋体"/>
          <w:color w:val="000000"/>
        </w:rPr>
      </w:pPr>
      <w:r>
        <w:rPr>
          <w:rFonts w:hint="eastAsia" w:ascii="宋体" w:hAnsi="宋体" w:cs="宋体"/>
          <w:color w:val="000000"/>
        </w:rPr>
        <w:t>帐号：</w:t>
      </w:r>
      <w:r>
        <w:rPr>
          <w:rFonts w:hint="eastAsia" w:ascii="宋体" w:hAnsi="宋体" w:cs="宋体"/>
          <w:color w:val="000000"/>
          <w:u w:val="single"/>
        </w:rPr>
        <w:t xml:space="preserve">                    </w:t>
      </w:r>
      <w:r>
        <w:rPr>
          <w:rFonts w:hint="eastAsia" w:ascii="宋体" w:hAnsi="宋体" w:cs="宋体"/>
          <w:color w:val="000000"/>
        </w:rPr>
        <w:t>　　　　             帐号：____________________________</w:t>
      </w:r>
    </w:p>
    <w:p>
      <w:pPr>
        <w:spacing w:line="460" w:lineRule="exact"/>
        <w:rPr>
          <w:rFonts w:ascii="宋体" w:hAnsi="宋体" w:cs="宋体"/>
          <w:color w:val="000000"/>
        </w:rPr>
      </w:pPr>
      <w:r>
        <w:rPr>
          <w:rFonts w:hint="eastAsia" w:ascii="宋体" w:hAnsi="宋体" w:cs="宋体"/>
          <w:color w:val="000000"/>
        </w:rPr>
        <w:t>邮政编码：</w:t>
      </w:r>
      <w:r>
        <w:rPr>
          <w:rFonts w:hint="eastAsia" w:ascii="宋体" w:hAnsi="宋体" w:cs="宋体"/>
          <w:color w:val="000000"/>
          <w:u w:val="single"/>
        </w:rPr>
        <w:t xml:space="preserve">           　　　　　</w:t>
      </w:r>
      <w:r>
        <w:rPr>
          <w:rFonts w:hint="eastAsia" w:ascii="宋体" w:hAnsi="宋体" w:cs="宋体"/>
          <w:color w:val="000000"/>
        </w:rPr>
        <w:t>　　　     　   邮政编码：________________________</w:t>
      </w:r>
    </w:p>
    <w:p>
      <w:pPr>
        <w:spacing w:line="460" w:lineRule="exact"/>
        <w:jc w:val="right"/>
        <w:rPr>
          <w:rFonts w:ascii="宋体" w:hAnsi="宋体"/>
          <w:color w:val="000000"/>
        </w:rPr>
      </w:pPr>
      <w:r>
        <w:rPr>
          <w:rFonts w:hint="eastAsia" w:ascii="宋体" w:hAnsi="宋体" w:cs="宋体"/>
          <w:color w:val="000000"/>
        </w:rPr>
        <w:t>20</w:t>
      </w:r>
      <w:r>
        <w:rPr>
          <w:rFonts w:hint="eastAsia" w:ascii="宋体" w:hAnsi="宋体" w:cs="宋体"/>
          <w:color w:val="000000"/>
          <w:lang w:val="en-US" w:eastAsia="zh-CN"/>
        </w:rPr>
        <w:t>23</w:t>
      </w:r>
      <w:r>
        <w:rPr>
          <w:rFonts w:hint="eastAsia" w:ascii="宋体" w:hAnsi="宋体" w:cs="宋体"/>
          <w:color w:val="000000"/>
        </w:rPr>
        <w:t>年   月   日</w:t>
      </w:r>
      <w:bookmarkEnd w:id="0"/>
      <w:bookmarkEnd w:id="1"/>
      <w:bookmarkEnd w:id="2"/>
      <w:bookmarkEnd w:id="3"/>
      <w:bookmarkEnd w:id="4"/>
      <w:bookmarkEnd w:id="5"/>
      <w:bookmarkStart w:id="9" w:name="_Toc358902139"/>
      <w:bookmarkStart w:id="10" w:name="_Toc30750"/>
      <w:bookmarkStart w:id="11" w:name="_Toc389633616"/>
      <w:bookmarkStart w:id="12" w:name="_Toc483923185"/>
      <w:bookmarkStart w:id="13" w:name="_Toc21365"/>
      <w:bookmarkStart w:id="14" w:name="_Toc332560181"/>
    </w:p>
    <w:bookmarkEnd w:id="6"/>
    <w:bookmarkEnd w:id="7"/>
    <w:bookmarkEnd w:id="8"/>
    <w:bookmarkEnd w:id="9"/>
    <w:bookmarkEnd w:id="10"/>
    <w:bookmarkEnd w:id="11"/>
    <w:bookmarkEnd w:id="12"/>
    <w:bookmarkEnd w:id="13"/>
    <w:bookmarkEnd w:id="14"/>
    <w:p>
      <w:pPr>
        <w:pStyle w:val="4"/>
        <w:autoSpaceDE w:val="0"/>
        <w:autoSpaceDN w:val="0"/>
        <w:adjustRightInd w:val="0"/>
        <w:snapToGrid w:val="0"/>
        <w:spacing w:line="400" w:lineRule="exact"/>
        <w:rPr>
          <w:rFonts w:ascii="宋体" w:hAnsi="宋体" w:eastAsia="宋体"/>
          <w:color w:val="000000"/>
        </w:rPr>
      </w:pPr>
      <w:bookmarkStart w:id="15" w:name="_Toc322559714"/>
      <w:bookmarkStart w:id="16" w:name="_Toc317156902"/>
    </w:p>
    <w:p>
      <w:pPr>
        <w:rPr>
          <w:rFonts w:ascii="宋体" w:hAnsi="宋体" w:eastAsia="宋体"/>
          <w:color w:val="000000"/>
        </w:rPr>
      </w:pPr>
    </w:p>
    <w:p>
      <w:pPr>
        <w:pStyle w:val="13"/>
      </w:pPr>
    </w:p>
    <w:p>
      <w:pPr>
        <w:pStyle w:val="13"/>
      </w:pPr>
    </w:p>
    <w:p>
      <w:pPr>
        <w:pStyle w:val="13"/>
      </w:pPr>
    </w:p>
    <w:p>
      <w:pPr>
        <w:pStyle w:val="13"/>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b/>
          <w:color w:val="000000"/>
          <w:sz w:val="32"/>
          <w:szCs w:val="32"/>
          <w:lang w:eastAsia="zh-CN"/>
        </w:rPr>
      </w:pPr>
    </w:p>
    <w:p>
      <w:pPr>
        <w:widowControl w:val="0"/>
        <w:wordWrap/>
        <w:spacing w:line="400" w:lineRule="exact"/>
        <w:jc w:val="center"/>
        <w:textAlignment w:val="auto"/>
        <w:rPr>
          <w:rFonts w:hint="eastAsia" w:eastAsia="宋体"/>
          <w:b/>
          <w:color w:val="000000"/>
          <w:sz w:val="32"/>
          <w:szCs w:val="32"/>
          <w:lang w:val="en-US" w:eastAsia="zh-CN"/>
        </w:rPr>
      </w:pPr>
      <w:r>
        <w:rPr>
          <w:rFonts w:hint="eastAsia"/>
          <w:b/>
          <w:color w:val="000000"/>
          <w:sz w:val="32"/>
          <w:szCs w:val="32"/>
          <w:lang w:eastAsia="zh-CN"/>
        </w:rPr>
        <w:t>第二节</w:t>
      </w:r>
      <w:r>
        <w:rPr>
          <w:rFonts w:hint="eastAsia"/>
          <w:b/>
          <w:color w:val="000000"/>
          <w:sz w:val="32"/>
          <w:szCs w:val="32"/>
          <w:lang w:val="en-US" w:eastAsia="zh-CN"/>
        </w:rPr>
        <w:t xml:space="preserve">  通用合同条款</w:t>
      </w:r>
    </w:p>
    <w:p>
      <w:pPr>
        <w:widowControl w:val="0"/>
        <w:wordWrap/>
        <w:spacing w:line="400" w:lineRule="exact"/>
        <w:ind w:firstLine="411" w:firstLineChars="196"/>
        <w:textAlignment w:val="auto"/>
        <w:rPr>
          <w:rFonts w:hint="eastAsia" w:ascii="宋体" w:hAnsi="宋体" w:eastAsia="宋体" w:cs="宋体"/>
          <w:snapToGrid w:val="0"/>
          <w:sz w:val="30"/>
          <w:szCs w:val="30"/>
        </w:rPr>
      </w:pPr>
      <w:bookmarkStart w:id="17" w:name="_Toc452058738"/>
      <w:bookmarkStart w:id="18" w:name="_Toc418077865"/>
      <w:bookmarkStart w:id="19" w:name="_Toc428455509"/>
      <w:bookmarkStart w:id="20" w:name="_Toc11318"/>
      <w:r>
        <w:rPr>
          <w:rFonts w:hint="eastAsia" w:ascii="宋体" w:hAnsi="宋体"/>
          <w:b w:val="0"/>
          <w:bCs/>
          <w:color w:val="000000"/>
          <w:sz w:val="21"/>
          <w:szCs w:val="21"/>
        </w:rPr>
        <w:t>采用中华人民共和国《标准施工招标文件（2007年版）》（中国计划出版社）第四章第一节的《通用合同条款》。</w:t>
      </w:r>
      <w:bookmarkEnd w:id="17"/>
      <w:bookmarkEnd w:id="18"/>
      <w:bookmarkEnd w:id="19"/>
      <w:bookmarkEnd w:id="20"/>
    </w:p>
    <w:p>
      <w:pPr>
        <w:pStyle w:val="4"/>
        <w:autoSpaceDE w:val="0"/>
        <w:autoSpaceDN w:val="0"/>
        <w:adjustRightInd w:val="0"/>
        <w:snapToGrid w:val="0"/>
        <w:spacing w:line="400" w:lineRule="exact"/>
        <w:jc w:val="center"/>
        <w:rPr>
          <w:rFonts w:hint="eastAsia" w:ascii="宋体" w:hAnsi="宋体" w:eastAsia="宋体"/>
          <w:color w:val="000000"/>
        </w:rPr>
      </w:pPr>
    </w:p>
    <w:p>
      <w:pPr>
        <w:rPr>
          <w:rFonts w:hint="eastAsia"/>
        </w:rPr>
      </w:pPr>
    </w:p>
    <w:p>
      <w:pPr>
        <w:pStyle w:val="4"/>
        <w:autoSpaceDE w:val="0"/>
        <w:autoSpaceDN w:val="0"/>
        <w:adjustRightInd w:val="0"/>
        <w:snapToGrid w:val="0"/>
        <w:spacing w:line="400" w:lineRule="exact"/>
        <w:jc w:val="center"/>
        <w:rPr>
          <w:rFonts w:hint="eastAsia" w:ascii="宋体" w:hAnsi="宋体" w:eastAsia="宋体"/>
          <w:color w:val="000000"/>
        </w:rPr>
      </w:pPr>
    </w:p>
    <w:p>
      <w:pPr>
        <w:pStyle w:val="4"/>
        <w:autoSpaceDE w:val="0"/>
        <w:autoSpaceDN w:val="0"/>
        <w:adjustRightInd w:val="0"/>
        <w:snapToGrid w:val="0"/>
        <w:spacing w:line="400" w:lineRule="exact"/>
        <w:jc w:val="center"/>
        <w:rPr>
          <w:rFonts w:hint="eastAsia" w:ascii="宋体" w:hAnsi="宋体" w:eastAsia="宋体"/>
          <w:color w:val="000000"/>
        </w:rPr>
      </w:pPr>
    </w:p>
    <w:p>
      <w:pPr>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2"/>
        <w:rPr>
          <w:rFonts w:hint="eastAsia" w:ascii="宋体" w:hAnsi="宋体" w:eastAsia="宋体"/>
          <w:color w:val="000000"/>
        </w:rPr>
      </w:pPr>
    </w:p>
    <w:p>
      <w:pPr>
        <w:pStyle w:val="4"/>
        <w:autoSpaceDE w:val="0"/>
        <w:autoSpaceDN w:val="0"/>
        <w:adjustRightInd w:val="0"/>
        <w:snapToGrid w:val="0"/>
        <w:spacing w:line="400" w:lineRule="exact"/>
        <w:jc w:val="center"/>
        <w:rPr>
          <w:rFonts w:hint="eastAsia" w:ascii="宋体" w:hAnsi="宋体" w:eastAsia="宋体"/>
          <w:color w:val="000000"/>
        </w:rPr>
      </w:pPr>
    </w:p>
    <w:p>
      <w:pPr>
        <w:pStyle w:val="4"/>
        <w:autoSpaceDE w:val="0"/>
        <w:autoSpaceDN w:val="0"/>
        <w:adjustRightInd w:val="0"/>
        <w:snapToGrid w:val="0"/>
        <w:spacing w:line="400" w:lineRule="exact"/>
        <w:jc w:val="center"/>
        <w:rPr>
          <w:rFonts w:ascii="宋体" w:hAnsi="宋体" w:eastAsia="宋体"/>
          <w:color w:val="000000"/>
        </w:rPr>
      </w:pPr>
      <w:r>
        <w:rPr>
          <w:rFonts w:hint="eastAsia" w:ascii="宋体" w:hAnsi="宋体" w:eastAsia="宋体"/>
          <w:color w:val="000000"/>
        </w:rPr>
        <w:t>第</w:t>
      </w:r>
      <w:r>
        <w:rPr>
          <w:rFonts w:hint="eastAsia" w:ascii="宋体" w:hAnsi="宋体" w:eastAsia="宋体"/>
          <w:color w:val="000000"/>
          <w:lang w:eastAsia="zh-CN"/>
        </w:rPr>
        <w:t>三</w:t>
      </w:r>
      <w:r>
        <w:rPr>
          <w:rFonts w:hint="eastAsia" w:ascii="宋体" w:hAnsi="宋体" w:eastAsia="宋体"/>
          <w:color w:val="000000"/>
        </w:rPr>
        <w:t>部分    专用合同条款</w:t>
      </w:r>
    </w:p>
    <w:p>
      <w:pPr>
        <w:spacing w:line="400" w:lineRule="exact"/>
        <w:jc w:val="center"/>
        <w:rPr>
          <w:color w:val="000000"/>
          <w:szCs w:val="21"/>
        </w:rPr>
      </w:pPr>
      <w:r>
        <w:rPr>
          <w:color w:val="000000"/>
          <w:szCs w:val="21"/>
        </w:rPr>
        <w:t>A</w:t>
      </w:r>
      <w:r>
        <w:rPr>
          <w:rFonts w:hint="eastAsia" w:hAnsi="宋体"/>
          <w:color w:val="000000"/>
          <w:szCs w:val="21"/>
        </w:rPr>
        <w:t>、公路行业标准专用合同条款</w:t>
      </w:r>
    </w:p>
    <w:p>
      <w:pPr>
        <w:pStyle w:val="5"/>
        <w:snapToGrid w:val="0"/>
        <w:spacing w:beforeLines="50" w:line="400" w:lineRule="exact"/>
        <w:rPr>
          <w:snapToGrid w:val="0"/>
          <w:color w:val="000000"/>
          <w:sz w:val="28"/>
          <w:szCs w:val="24"/>
        </w:rPr>
      </w:pPr>
      <w:bookmarkStart w:id="21" w:name="_Toc480790530"/>
      <w:bookmarkStart w:id="22" w:name="_Toc12503"/>
      <w:r>
        <w:rPr>
          <w:snapToGrid w:val="0"/>
          <w:color w:val="000000"/>
          <w:sz w:val="28"/>
          <w:szCs w:val="24"/>
        </w:rPr>
        <w:t>1.</w:t>
      </w:r>
      <w:r>
        <w:rPr>
          <w:rFonts w:hint="eastAsia" w:hAnsi="宋体"/>
          <w:snapToGrid w:val="0"/>
          <w:color w:val="000000"/>
          <w:sz w:val="28"/>
          <w:szCs w:val="24"/>
        </w:rPr>
        <w:t>一般约定</w:t>
      </w:r>
      <w:bookmarkEnd w:id="21"/>
      <w:bookmarkEnd w:id="22"/>
    </w:p>
    <w:p>
      <w:pPr>
        <w:pStyle w:val="5"/>
        <w:snapToGrid w:val="0"/>
        <w:spacing w:line="400" w:lineRule="exact"/>
        <w:rPr>
          <w:snapToGrid w:val="0"/>
          <w:color w:val="000000"/>
          <w:sz w:val="24"/>
          <w:szCs w:val="24"/>
        </w:rPr>
      </w:pPr>
      <w:bookmarkStart w:id="23" w:name="_Toc16116"/>
      <w:bookmarkStart w:id="24" w:name="_Toc480790531"/>
      <w:r>
        <w:rPr>
          <w:snapToGrid w:val="0"/>
          <w:color w:val="000000"/>
          <w:sz w:val="24"/>
          <w:szCs w:val="24"/>
        </w:rPr>
        <w:t xml:space="preserve">1.1  </w:t>
      </w:r>
      <w:r>
        <w:rPr>
          <w:rFonts w:hint="eastAsia"/>
          <w:snapToGrid w:val="0"/>
          <w:color w:val="000000"/>
          <w:sz w:val="24"/>
          <w:szCs w:val="24"/>
        </w:rPr>
        <w:t>词语定义</w:t>
      </w:r>
      <w:bookmarkEnd w:id="23"/>
      <w:bookmarkEnd w:id="24"/>
    </w:p>
    <w:p>
      <w:pPr>
        <w:spacing w:line="400" w:lineRule="exact"/>
        <w:ind w:firstLine="420" w:firstLineChars="200"/>
        <w:rPr>
          <w:rFonts w:hint="eastAsia" w:eastAsia="宋体"/>
          <w:color w:val="000000"/>
          <w:szCs w:val="21"/>
          <w:u w:val="single"/>
          <w:lang w:eastAsia="zh-CN"/>
        </w:rPr>
      </w:pPr>
      <w:r>
        <w:rPr>
          <w:color w:val="000000"/>
          <w:szCs w:val="21"/>
        </w:rPr>
        <w:t xml:space="preserve">1.1.2.2 </w:t>
      </w:r>
      <w:r>
        <w:rPr>
          <w:rFonts w:hint="eastAsia" w:hAnsi="宋体"/>
          <w:color w:val="000000"/>
          <w:szCs w:val="21"/>
        </w:rPr>
        <w:t>发包人：</w:t>
      </w:r>
      <w:r>
        <w:rPr>
          <w:rFonts w:hint="eastAsia" w:ascii="宋体" w:hAnsi="宋体" w:cs="宋体"/>
          <w:b/>
          <w:color w:val="000000"/>
          <w:szCs w:val="21"/>
          <w:u w:val="single"/>
          <w:lang w:eastAsia="zh-CN"/>
        </w:rPr>
        <w:t>重庆市铜梁区围龙镇人民政府</w:t>
      </w:r>
    </w:p>
    <w:p>
      <w:pPr>
        <w:spacing w:line="400" w:lineRule="exact"/>
        <w:ind w:firstLine="420" w:firstLineChars="200"/>
        <w:rPr>
          <w:color w:val="000000"/>
          <w:szCs w:val="21"/>
        </w:rPr>
      </w:pPr>
      <w:r>
        <w:rPr>
          <w:color w:val="000000"/>
          <w:szCs w:val="21"/>
        </w:rPr>
        <w:t xml:space="preserve">1.1.2.3 </w:t>
      </w:r>
      <w:r>
        <w:rPr>
          <w:rFonts w:hint="eastAsia" w:hAnsi="宋体"/>
          <w:color w:val="000000"/>
          <w:szCs w:val="21"/>
        </w:rPr>
        <w:t>承包人：</w:t>
      </w:r>
      <w:r>
        <w:rPr>
          <w:rFonts w:hint="eastAsia" w:hAnsi="宋体"/>
          <w:color w:val="000000"/>
          <w:szCs w:val="21"/>
          <w:u w:val="single"/>
        </w:rPr>
        <w:t xml:space="preserve">                </w:t>
      </w:r>
      <w:r>
        <w:rPr>
          <w:color w:val="000000"/>
          <w:szCs w:val="21"/>
          <w:u w:val="single"/>
        </w:rPr>
        <w:t xml:space="preserve">          </w:t>
      </w:r>
    </w:p>
    <w:p>
      <w:pPr>
        <w:spacing w:line="400" w:lineRule="exact"/>
        <w:ind w:left="840" w:leftChars="200" w:hanging="420" w:hangingChars="200"/>
        <w:rPr>
          <w:color w:val="000000"/>
          <w:szCs w:val="21"/>
          <w:u w:val="single"/>
        </w:rPr>
      </w:pPr>
      <w:r>
        <w:rPr>
          <w:color w:val="000000"/>
          <w:szCs w:val="21"/>
        </w:rPr>
        <w:t xml:space="preserve">1.1.2.6 </w:t>
      </w:r>
      <w:r>
        <w:rPr>
          <w:rFonts w:hint="eastAsia" w:hAnsi="宋体"/>
          <w:color w:val="000000"/>
          <w:szCs w:val="21"/>
        </w:rPr>
        <w:t>监理人：</w:t>
      </w:r>
      <w:r>
        <w:rPr>
          <w:rFonts w:hint="eastAsia" w:hAnsi="宋体"/>
          <w:color w:val="000000"/>
          <w:szCs w:val="21"/>
          <w:u w:val="single"/>
        </w:rPr>
        <w:t xml:space="preserve">   </w:t>
      </w:r>
      <w:r>
        <w:rPr>
          <w:color w:val="000000"/>
          <w:szCs w:val="21"/>
          <w:u w:val="single"/>
        </w:rPr>
        <w:t xml:space="preserve">                       </w:t>
      </w:r>
    </w:p>
    <w:p>
      <w:pPr>
        <w:snapToGrid w:val="0"/>
        <w:spacing w:line="400" w:lineRule="exact"/>
        <w:ind w:firstLine="420" w:firstLineChars="200"/>
        <w:rPr>
          <w:color w:val="000000"/>
          <w:szCs w:val="21"/>
        </w:rPr>
      </w:pPr>
      <w:r>
        <w:rPr>
          <w:color w:val="000000"/>
          <w:szCs w:val="21"/>
        </w:rPr>
        <w:t xml:space="preserve">1.1.3.1 </w:t>
      </w:r>
      <w:r>
        <w:rPr>
          <w:rFonts w:hint="eastAsia" w:hAnsi="宋体"/>
          <w:color w:val="000000"/>
          <w:szCs w:val="21"/>
        </w:rPr>
        <w:t>工程和设备：</w:t>
      </w:r>
    </w:p>
    <w:p>
      <w:pPr>
        <w:spacing w:line="400" w:lineRule="exact"/>
        <w:ind w:firstLine="420" w:firstLineChars="200"/>
        <w:rPr>
          <w:color w:val="000000"/>
          <w:szCs w:val="21"/>
          <w:u w:val="single"/>
        </w:rPr>
      </w:pPr>
      <w:r>
        <w:rPr>
          <w:color w:val="000000"/>
          <w:szCs w:val="21"/>
        </w:rPr>
        <w:t xml:space="preserve">1.1.3.2  </w:t>
      </w:r>
      <w:r>
        <w:rPr>
          <w:rFonts w:hint="eastAsia" w:hAnsi="宋体"/>
          <w:color w:val="000000"/>
          <w:szCs w:val="21"/>
        </w:rPr>
        <w:t>永久工程：</w:t>
      </w:r>
      <w:r>
        <w:rPr>
          <w:rFonts w:hint="eastAsia" w:hAnsi="宋体"/>
          <w:snapToGrid w:val="0"/>
          <w:color w:val="000000"/>
          <w:kern w:val="0"/>
          <w:szCs w:val="21"/>
          <w:u w:val="single"/>
        </w:rPr>
        <w:t>施工图及工程量清单范围内全部</w:t>
      </w:r>
      <w:r>
        <w:rPr>
          <w:rFonts w:hint="eastAsia" w:hAnsi="宋体"/>
          <w:color w:val="000000"/>
          <w:kern w:val="0"/>
          <w:szCs w:val="21"/>
          <w:u w:val="single"/>
        </w:rPr>
        <w:t>工作内容</w:t>
      </w:r>
      <w:r>
        <w:rPr>
          <w:rFonts w:hint="eastAsia" w:hAnsi="宋体"/>
          <w:color w:val="000000"/>
          <w:kern w:val="0"/>
          <w:szCs w:val="21"/>
        </w:rPr>
        <w:t>。</w:t>
      </w:r>
    </w:p>
    <w:p>
      <w:pPr>
        <w:spacing w:line="400" w:lineRule="exact"/>
        <w:ind w:firstLine="420" w:firstLineChars="200"/>
        <w:rPr>
          <w:color w:val="000000"/>
          <w:szCs w:val="21"/>
          <w:u w:val="single"/>
        </w:rPr>
      </w:pPr>
      <w:r>
        <w:rPr>
          <w:color w:val="000000"/>
          <w:szCs w:val="21"/>
        </w:rPr>
        <w:t xml:space="preserve">1.1.3.3. </w:t>
      </w:r>
      <w:r>
        <w:rPr>
          <w:rFonts w:hint="eastAsia" w:hAnsi="宋体"/>
          <w:color w:val="000000"/>
          <w:szCs w:val="21"/>
        </w:rPr>
        <w:t>临时工程：</w:t>
      </w:r>
      <w:r>
        <w:rPr>
          <w:rFonts w:hint="eastAsia" w:hAnsi="宋体"/>
          <w:color w:val="000000"/>
          <w:szCs w:val="21"/>
          <w:u w:val="single"/>
        </w:rPr>
        <w:t>为完成合同约定的永久工程所修建的施工供水工程、施工照明工程等。</w:t>
      </w:r>
    </w:p>
    <w:p>
      <w:pPr>
        <w:spacing w:line="400" w:lineRule="exact"/>
        <w:ind w:firstLine="420" w:firstLineChars="200"/>
        <w:rPr>
          <w:color w:val="000000"/>
          <w:szCs w:val="21"/>
        </w:rPr>
      </w:pPr>
      <w:r>
        <w:rPr>
          <w:color w:val="000000"/>
          <w:szCs w:val="21"/>
        </w:rPr>
        <w:t>1.1.3.4.</w:t>
      </w:r>
      <w:r>
        <w:rPr>
          <w:rFonts w:hint="eastAsia" w:hAnsi="宋体"/>
          <w:color w:val="000000"/>
          <w:szCs w:val="21"/>
        </w:rPr>
        <w:t>单位工程：</w:t>
      </w:r>
      <w:r>
        <w:rPr>
          <w:rFonts w:hint="eastAsia" w:hAnsi="宋体"/>
          <w:color w:val="000000"/>
          <w:szCs w:val="21"/>
          <w:u w:val="single"/>
        </w:rPr>
        <w:t>指本工程施工图所明确的工作内容。</w:t>
      </w:r>
    </w:p>
    <w:p>
      <w:pPr>
        <w:spacing w:line="400" w:lineRule="exact"/>
        <w:ind w:firstLine="420" w:firstLineChars="200"/>
        <w:rPr>
          <w:color w:val="000000"/>
          <w:szCs w:val="21"/>
          <w:u w:val="single"/>
        </w:rPr>
      </w:pPr>
      <w:r>
        <w:rPr>
          <w:color w:val="000000"/>
          <w:szCs w:val="21"/>
        </w:rPr>
        <w:t>1.1.3.10.</w:t>
      </w:r>
      <w:r>
        <w:rPr>
          <w:rFonts w:hint="eastAsia" w:hAnsi="宋体"/>
          <w:color w:val="000000"/>
          <w:szCs w:val="21"/>
        </w:rPr>
        <w:t>永久占地：</w:t>
      </w:r>
      <w:r>
        <w:rPr>
          <w:rFonts w:hint="eastAsia" w:hAnsi="宋体"/>
          <w:color w:val="000000"/>
          <w:szCs w:val="21"/>
          <w:u w:val="single"/>
        </w:rPr>
        <w:t>为实施合同工程需要的永久占地范围。用地图纸上应标明占地界限和坐标。</w:t>
      </w:r>
    </w:p>
    <w:p>
      <w:pPr>
        <w:spacing w:line="400" w:lineRule="exact"/>
        <w:ind w:firstLine="420" w:firstLineChars="200"/>
        <w:rPr>
          <w:color w:val="000000"/>
          <w:szCs w:val="21"/>
          <w:u w:val="single"/>
        </w:rPr>
      </w:pPr>
      <w:r>
        <w:rPr>
          <w:color w:val="000000"/>
          <w:szCs w:val="21"/>
        </w:rPr>
        <w:t xml:space="preserve">1.1.3.11 </w:t>
      </w:r>
      <w:r>
        <w:rPr>
          <w:rFonts w:hint="eastAsia" w:hAnsi="宋体"/>
          <w:color w:val="000000"/>
          <w:szCs w:val="21"/>
        </w:rPr>
        <w:t>临时占</w:t>
      </w:r>
      <w:r>
        <w:rPr>
          <w:rFonts w:hint="eastAsia" w:hAnsi="宋体"/>
          <w:color w:val="000000"/>
          <w:szCs w:val="21"/>
          <w:u w:val="single"/>
        </w:rPr>
        <w:t>地：为实施合同工程需要临时占地的范围，包括图纸中可供承包人使用的临时占地范围，以及发包人为实施合同需要的临时占地范围。</w:t>
      </w:r>
    </w:p>
    <w:p>
      <w:pPr>
        <w:spacing w:line="400" w:lineRule="exact"/>
        <w:ind w:firstLine="460" w:firstLineChars="200"/>
        <w:rPr>
          <w:color w:val="000000"/>
          <w:szCs w:val="21"/>
          <w:u w:val="single"/>
        </w:rPr>
      </w:pPr>
      <w:r>
        <w:rPr>
          <w:color w:val="000000"/>
          <w:sz w:val="23"/>
        </w:rPr>
        <w:t xml:space="preserve">1.1.4  </w:t>
      </w:r>
      <w:r>
        <w:rPr>
          <w:rFonts w:hint="eastAsia"/>
          <w:color w:val="000000"/>
          <w:sz w:val="23"/>
        </w:rPr>
        <w:t>日期</w:t>
      </w:r>
    </w:p>
    <w:p>
      <w:pPr>
        <w:spacing w:line="400" w:lineRule="exact"/>
        <w:ind w:firstLine="420" w:firstLineChars="200"/>
        <w:rPr>
          <w:color w:val="000000"/>
          <w:szCs w:val="21"/>
        </w:rPr>
      </w:pPr>
      <w:r>
        <w:rPr>
          <w:color w:val="000000"/>
          <w:szCs w:val="21"/>
        </w:rPr>
        <w:t xml:space="preserve">1.1.4.2 </w:t>
      </w:r>
      <w:r>
        <w:rPr>
          <w:rFonts w:hint="eastAsia" w:hAnsi="宋体"/>
          <w:color w:val="000000"/>
          <w:szCs w:val="21"/>
        </w:rPr>
        <w:t>开工日期：</w:t>
      </w:r>
      <w:r>
        <w:rPr>
          <w:color w:val="000000"/>
          <w:szCs w:val="21"/>
        </w:rPr>
        <w:t xml:space="preserve"> </w:t>
      </w:r>
      <w:r>
        <w:rPr>
          <w:rFonts w:hint="eastAsia" w:hAnsi="宋体"/>
          <w:color w:val="000000"/>
          <w:szCs w:val="21"/>
        </w:rPr>
        <w:t>以监理工程师发出的开工令为准。</w:t>
      </w:r>
    </w:p>
    <w:p>
      <w:pPr>
        <w:spacing w:line="400" w:lineRule="exact"/>
        <w:ind w:firstLine="420" w:firstLineChars="200"/>
        <w:rPr>
          <w:color w:val="000000"/>
          <w:szCs w:val="21"/>
        </w:rPr>
      </w:pPr>
      <w:r>
        <w:rPr>
          <w:color w:val="000000"/>
          <w:szCs w:val="21"/>
        </w:rPr>
        <w:t xml:space="preserve">1.1.4.3 </w:t>
      </w:r>
      <w:r>
        <w:rPr>
          <w:rFonts w:hint="eastAsia" w:hAnsi="宋体"/>
          <w:color w:val="000000"/>
          <w:szCs w:val="21"/>
        </w:rPr>
        <w:t>工期</w:t>
      </w:r>
      <w:r>
        <w:rPr>
          <w:rFonts w:hint="eastAsia" w:hAnsi="宋体"/>
          <w:color w:val="000000"/>
          <w:szCs w:val="21"/>
          <w:u w:val="single"/>
        </w:rPr>
        <w:t>：</w:t>
      </w:r>
      <w:r>
        <w:rPr>
          <w:rFonts w:hint="eastAsia" w:hAnsi="宋体"/>
          <w:color w:val="000000"/>
          <w:szCs w:val="21"/>
          <w:u w:val="single"/>
          <w:lang w:val="en-US" w:eastAsia="zh-CN"/>
        </w:rPr>
        <w:t>120</w:t>
      </w:r>
      <w:r>
        <w:rPr>
          <w:rFonts w:hint="eastAsia" w:hAnsi="宋体"/>
          <w:color w:val="000000"/>
          <w:szCs w:val="21"/>
          <w:u w:val="single"/>
        </w:rPr>
        <w:t>日历天。</w:t>
      </w:r>
    </w:p>
    <w:p>
      <w:pPr>
        <w:spacing w:line="400" w:lineRule="exact"/>
        <w:ind w:firstLine="420" w:firstLineChars="200"/>
        <w:rPr>
          <w:color w:val="000000"/>
          <w:szCs w:val="21"/>
        </w:rPr>
      </w:pPr>
      <w:r>
        <w:rPr>
          <w:color w:val="000000"/>
          <w:szCs w:val="21"/>
        </w:rPr>
        <w:t>1.1.4.5</w:t>
      </w:r>
      <w:r>
        <w:rPr>
          <w:rFonts w:hint="eastAsia" w:hAnsi="宋体"/>
          <w:color w:val="000000"/>
          <w:szCs w:val="21"/>
        </w:rPr>
        <w:t>责任缺陷期的期限：</w:t>
      </w:r>
      <w:r>
        <w:rPr>
          <w:rFonts w:hint="eastAsia"/>
          <w:b/>
          <w:u w:val="single"/>
        </w:rPr>
        <w:t>1年，自工程竣工验收合格之日起计算。</w:t>
      </w:r>
    </w:p>
    <w:p>
      <w:pPr>
        <w:pStyle w:val="5"/>
        <w:autoSpaceDE w:val="0"/>
        <w:autoSpaceDN w:val="0"/>
        <w:adjustRightInd w:val="0"/>
        <w:snapToGrid w:val="0"/>
        <w:spacing w:line="400" w:lineRule="exact"/>
        <w:jc w:val="left"/>
        <w:rPr>
          <w:snapToGrid w:val="0"/>
          <w:color w:val="000000"/>
          <w:kern w:val="0"/>
          <w:sz w:val="24"/>
          <w:szCs w:val="24"/>
        </w:rPr>
      </w:pPr>
      <w:bookmarkStart w:id="25" w:name="_Toc13137"/>
      <w:bookmarkStart w:id="26" w:name="_Toc480790532"/>
      <w:r>
        <w:rPr>
          <w:snapToGrid w:val="0"/>
          <w:color w:val="000000"/>
          <w:kern w:val="0"/>
          <w:sz w:val="24"/>
          <w:szCs w:val="24"/>
        </w:rPr>
        <w:t xml:space="preserve">1.4  </w:t>
      </w:r>
      <w:r>
        <w:rPr>
          <w:rFonts w:hint="eastAsia" w:hAnsi="宋体"/>
          <w:snapToGrid w:val="0"/>
          <w:color w:val="000000"/>
          <w:kern w:val="0"/>
          <w:sz w:val="24"/>
          <w:szCs w:val="24"/>
        </w:rPr>
        <w:t>合同文件的优先顺序</w:t>
      </w:r>
      <w:bookmarkEnd w:id="25"/>
      <w:bookmarkEnd w:id="26"/>
    </w:p>
    <w:p>
      <w:pPr>
        <w:spacing w:line="400" w:lineRule="exact"/>
        <w:ind w:firstLine="315" w:firstLineChars="150"/>
        <w:jc w:val="left"/>
        <w:rPr>
          <w:snapToGrid w:val="0"/>
          <w:color w:val="000000"/>
          <w:szCs w:val="21"/>
        </w:rPr>
      </w:pPr>
      <w:r>
        <w:rPr>
          <w:rFonts w:hint="eastAsia" w:hAnsi="宋体"/>
          <w:snapToGrid w:val="0"/>
          <w:color w:val="000000"/>
          <w:kern w:val="0"/>
          <w:szCs w:val="21"/>
        </w:rPr>
        <w:t>合同文件的优先顺序</w:t>
      </w:r>
      <w:r>
        <w:rPr>
          <w:rFonts w:hint="eastAsia" w:hAnsi="宋体"/>
          <w:snapToGrid w:val="0"/>
          <w:color w:val="000000"/>
          <w:szCs w:val="21"/>
        </w:rPr>
        <w:t>：</w:t>
      </w:r>
    </w:p>
    <w:p>
      <w:pPr>
        <w:spacing w:line="500" w:lineRule="exact"/>
        <w:rPr>
          <w:rFonts w:ascii="宋体" w:hAnsi="宋体"/>
        </w:rPr>
      </w:pPr>
      <w:bookmarkStart w:id="27" w:name="_Toc3599"/>
      <w:bookmarkStart w:id="28" w:name="_Toc480790533"/>
      <w:r>
        <w:rPr>
          <w:rFonts w:hint="eastAsia" w:ascii="宋体" w:hAnsi="宋体"/>
        </w:rPr>
        <w:t>　下列文件共同构成合同文件：</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u w:val="single"/>
        </w:rPr>
        <w:t>合同协议书及各种合同附件（</w:t>
      </w:r>
      <w:r>
        <w:rPr>
          <w:rFonts w:hint="eastAsia" w:ascii="宋体" w:hAnsi="宋体" w:cs="宋体"/>
          <w:color w:val="auto"/>
          <w:szCs w:val="21"/>
          <w:u w:val="single"/>
        </w:rPr>
        <w:t>含</w:t>
      </w:r>
      <w:r>
        <w:rPr>
          <w:rFonts w:hint="eastAsia" w:ascii="宋体" w:hAnsi="宋体" w:cs="宋体"/>
          <w:color w:val="auto"/>
          <w:szCs w:val="21"/>
          <w:u w:val="single"/>
          <w:lang w:eastAsia="zh-CN"/>
        </w:rPr>
        <w:t>招标</w:t>
      </w:r>
      <w:r>
        <w:rPr>
          <w:rFonts w:hint="eastAsia" w:ascii="宋体" w:hAnsi="宋体" w:cs="宋体"/>
          <w:color w:val="auto"/>
          <w:szCs w:val="21"/>
          <w:u w:val="single"/>
        </w:rPr>
        <w:t>过程中的</w:t>
      </w:r>
      <w:r>
        <w:rPr>
          <w:rFonts w:hint="eastAsia" w:ascii="宋体" w:hAnsi="宋体" w:cs="宋体"/>
          <w:color w:val="000000"/>
          <w:szCs w:val="21"/>
          <w:u w:val="single"/>
        </w:rPr>
        <w:t>的澄清文件和补充资料）；</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中</w:t>
      </w:r>
      <w:r>
        <w:rPr>
          <w:rFonts w:hint="eastAsia" w:ascii="宋体" w:hAnsi="宋体" w:cs="宋体"/>
          <w:color w:val="000000"/>
          <w:szCs w:val="21"/>
          <w:u w:val="single"/>
          <w:lang w:eastAsia="zh-CN"/>
        </w:rPr>
        <w:t>选</w:t>
      </w:r>
      <w:r>
        <w:rPr>
          <w:rFonts w:hint="eastAsia" w:ascii="宋体" w:hAnsi="宋体" w:cs="宋体"/>
          <w:color w:val="000000"/>
          <w:szCs w:val="21"/>
          <w:u w:val="single"/>
        </w:rPr>
        <w:t>通知书；</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u w:val="single"/>
        </w:rPr>
        <w:t>项目专用合同条款；</w:t>
      </w:r>
    </w:p>
    <w:p>
      <w:pPr>
        <w:spacing w:line="460" w:lineRule="exact"/>
        <w:ind w:firstLine="210" w:firstLineChars="100"/>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公路工程专用合同条款；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（5）</w:t>
      </w:r>
      <w:r>
        <w:rPr>
          <w:rFonts w:hint="eastAsia" w:ascii="宋体" w:hAnsi="宋体" w:cs="宋体"/>
          <w:color w:val="000000"/>
          <w:szCs w:val="21"/>
          <w:u w:val="single"/>
        </w:rPr>
        <w:t>通用合同条款；</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（6）</w:t>
      </w:r>
      <w:r>
        <w:rPr>
          <w:rFonts w:hint="eastAsia" w:ascii="宋体" w:hAnsi="宋体" w:cs="宋体"/>
          <w:color w:val="000000"/>
          <w:szCs w:val="21"/>
          <w:u w:val="single"/>
        </w:rPr>
        <w:t>技术规范；</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（7）</w:t>
      </w:r>
      <w:r>
        <w:rPr>
          <w:rFonts w:hint="eastAsia" w:ascii="宋体" w:hAnsi="宋体" w:cs="宋体"/>
          <w:color w:val="000000"/>
          <w:szCs w:val="21"/>
          <w:u w:val="single"/>
        </w:rPr>
        <w:t>图纸；</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（8）</w:t>
      </w:r>
      <w:r>
        <w:rPr>
          <w:rFonts w:hint="eastAsia" w:ascii="宋体" w:hAnsi="宋体" w:cs="宋体"/>
          <w:color w:val="000000"/>
          <w:szCs w:val="21"/>
          <w:u w:val="single"/>
          <w:lang w:eastAsia="zh-CN"/>
        </w:rPr>
        <w:t>发包人发布的</w:t>
      </w:r>
      <w:r>
        <w:rPr>
          <w:rFonts w:hint="eastAsia" w:ascii="宋体" w:hAnsi="宋体" w:cs="宋体"/>
          <w:color w:val="000000"/>
          <w:szCs w:val="21"/>
          <w:u w:val="single"/>
        </w:rPr>
        <w:t>工</w:t>
      </w:r>
      <w:r>
        <w:rPr>
          <w:rFonts w:hint="eastAsia" w:ascii="宋体" w:hAnsi="宋体" w:cs="宋体"/>
          <w:color w:val="auto"/>
          <w:szCs w:val="21"/>
          <w:u w:val="single"/>
        </w:rPr>
        <w:t>程</w:t>
      </w:r>
      <w:r>
        <w:rPr>
          <w:rFonts w:hint="eastAsia" w:ascii="宋体" w:hAnsi="宋体" w:cs="宋体"/>
          <w:color w:val="auto"/>
          <w:szCs w:val="21"/>
          <w:u w:val="single"/>
          <w:lang w:eastAsia="zh-CN"/>
        </w:rPr>
        <w:t>量</w:t>
      </w:r>
      <w:r>
        <w:rPr>
          <w:rFonts w:hint="eastAsia" w:ascii="宋体" w:hAnsi="宋体" w:cs="宋体"/>
          <w:color w:val="auto"/>
          <w:szCs w:val="21"/>
          <w:u w:val="single"/>
        </w:rPr>
        <w:t>清单；</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（9）</w:t>
      </w:r>
      <w:r>
        <w:rPr>
          <w:rFonts w:hint="eastAsia" w:ascii="宋体" w:hAnsi="宋体" w:cs="宋体"/>
          <w:color w:val="000000"/>
          <w:szCs w:val="21"/>
          <w:u w:val="single"/>
          <w:lang w:eastAsia="zh-CN"/>
        </w:rPr>
        <w:t>抽选</w:t>
      </w:r>
      <w:r>
        <w:rPr>
          <w:rFonts w:hint="eastAsia" w:ascii="宋体" w:hAnsi="宋体" w:cs="宋体"/>
          <w:color w:val="000000"/>
          <w:szCs w:val="21"/>
          <w:u w:val="single"/>
        </w:rPr>
        <w:t>文件；</w:t>
      </w:r>
    </w:p>
    <w:p>
      <w:pPr>
        <w:spacing w:line="460" w:lineRule="exact"/>
        <w:ind w:firstLine="210" w:firstLineChars="100"/>
        <w:jc w:val="left"/>
        <w:rPr>
          <w:rFonts w:hint="eastAsia" w:ascii="宋体" w:hAnsi="宋体" w:eastAsia="宋体" w:cs="宋体"/>
          <w:color w:val="000000"/>
          <w:szCs w:val="21"/>
          <w:lang w:eastAsia="zh-CN"/>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w:t>
      </w:r>
      <w:r>
        <w:rPr>
          <w:rFonts w:hint="eastAsia" w:ascii="宋体" w:hAnsi="宋体" w:cs="宋体"/>
          <w:color w:val="000000"/>
          <w:szCs w:val="21"/>
          <w:u w:val="single"/>
          <w:lang w:eastAsia="zh-CN"/>
        </w:rPr>
        <w:t>工程质量保修书；</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u w:val="single"/>
        </w:rPr>
        <w:t>其他合同文件（如有）；</w:t>
      </w:r>
    </w:p>
    <w:p>
      <w:pPr>
        <w:spacing w:line="460" w:lineRule="exact"/>
        <w:ind w:firstLine="210" w:firstLineChars="100"/>
        <w:jc w:val="left"/>
        <w:rPr>
          <w:rFonts w:hint="eastAsia" w:ascii="宋体" w:hAnsi="宋体" w:cs="宋体"/>
          <w:color w:val="000000"/>
          <w:szCs w:val="21"/>
          <w:u w:val="single"/>
        </w:rPr>
      </w:pPr>
      <w:r>
        <w:rPr>
          <w:rFonts w:hint="eastAsia" w:ascii="宋体" w:hAnsi="宋体" w:cs="宋体"/>
          <w:color w:val="000000"/>
          <w:szCs w:val="21"/>
        </w:rPr>
        <w:t>（1</w:t>
      </w: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u w:val="single"/>
        </w:rPr>
        <w:t>合同履行中，发包人承包人有关工程的洽商、变更等书面协议或文件视为本合同的组成部分。</w:t>
      </w:r>
    </w:p>
    <w:p>
      <w:pPr>
        <w:pStyle w:val="5"/>
        <w:snapToGrid w:val="0"/>
        <w:spacing w:line="400" w:lineRule="exact"/>
        <w:rPr>
          <w:snapToGrid w:val="0"/>
          <w:color w:val="000000"/>
          <w:sz w:val="24"/>
          <w:szCs w:val="24"/>
        </w:rPr>
      </w:pPr>
      <w:r>
        <w:rPr>
          <w:snapToGrid w:val="0"/>
          <w:color w:val="000000"/>
          <w:sz w:val="24"/>
          <w:szCs w:val="24"/>
        </w:rPr>
        <w:t xml:space="preserve">1.5  </w:t>
      </w:r>
      <w:r>
        <w:rPr>
          <w:rFonts w:hint="eastAsia" w:hAnsi="宋体"/>
          <w:snapToGrid w:val="0"/>
          <w:color w:val="000000"/>
          <w:sz w:val="24"/>
          <w:szCs w:val="24"/>
        </w:rPr>
        <w:t>合同生效的条件</w:t>
      </w:r>
      <w:bookmarkEnd w:id="27"/>
      <w:bookmarkEnd w:id="28"/>
    </w:p>
    <w:p>
      <w:pPr>
        <w:spacing w:line="400" w:lineRule="exact"/>
        <w:ind w:firstLine="420" w:firstLineChars="200"/>
        <w:jc w:val="left"/>
        <w:rPr>
          <w:b w:val="0"/>
          <w:bCs w:val="0"/>
          <w:color w:val="000000"/>
          <w:szCs w:val="21"/>
          <w:u w:val="single"/>
        </w:rPr>
      </w:pPr>
      <w:r>
        <w:rPr>
          <w:rFonts w:hint="eastAsia" w:hAnsi="宋体"/>
          <w:snapToGrid w:val="0"/>
          <w:color w:val="000000"/>
          <w:szCs w:val="21"/>
        </w:rPr>
        <w:t>合同生效的条件：</w:t>
      </w:r>
      <w:r>
        <w:rPr>
          <w:rFonts w:hint="eastAsia" w:ascii="宋体" w:hAnsi="宋体" w:cs="宋体"/>
          <w:b w:val="0"/>
          <w:bCs w:val="0"/>
          <w:snapToGrid w:val="0"/>
          <w:color w:val="auto"/>
          <w:szCs w:val="21"/>
          <w:u w:val="single"/>
        </w:rPr>
        <w:t>自承包人向发包人提交了履约保证金后，并经双方法定代表人或其委托代理人签字盖单位章后生效</w:t>
      </w:r>
      <w:r>
        <w:rPr>
          <w:rFonts w:hint="eastAsia" w:ascii="宋体" w:hAnsi="宋体" w:cs="宋体"/>
          <w:b w:val="0"/>
          <w:bCs w:val="0"/>
          <w:color w:val="auto"/>
          <w:szCs w:val="21"/>
          <w:u w:val="single"/>
        </w:rPr>
        <w:t>。</w:t>
      </w:r>
    </w:p>
    <w:p>
      <w:pPr>
        <w:pStyle w:val="5"/>
        <w:snapToGrid w:val="0"/>
        <w:spacing w:line="400" w:lineRule="exact"/>
        <w:rPr>
          <w:snapToGrid w:val="0"/>
          <w:color w:val="000000"/>
          <w:sz w:val="24"/>
          <w:szCs w:val="24"/>
        </w:rPr>
      </w:pPr>
      <w:bookmarkStart w:id="29" w:name="_Toc23178"/>
      <w:bookmarkStart w:id="30" w:name="_Toc480790534"/>
      <w:r>
        <w:rPr>
          <w:snapToGrid w:val="0"/>
          <w:color w:val="000000"/>
          <w:sz w:val="24"/>
          <w:szCs w:val="24"/>
        </w:rPr>
        <w:t xml:space="preserve">1.6  </w:t>
      </w:r>
      <w:r>
        <w:rPr>
          <w:rFonts w:hint="eastAsia"/>
          <w:snapToGrid w:val="0"/>
          <w:color w:val="000000"/>
          <w:sz w:val="24"/>
          <w:szCs w:val="24"/>
        </w:rPr>
        <w:t>图纸和承包人文件</w:t>
      </w:r>
      <w:bookmarkEnd w:id="29"/>
      <w:bookmarkEnd w:id="30"/>
    </w:p>
    <w:p>
      <w:pPr>
        <w:spacing w:line="400" w:lineRule="exact"/>
        <w:ind w:firstLine="435"/>
        <w:jc w:val="left"/>
        <w:rPr>
          <w:color w:val="000000"/>
          <w:szCs w:val="21"/>
          <w:u w:val="single"/>
        </w:rPr>
      </w:pPr>
      <w:r>
        <w:rPr>
          <w:color w:val="000000"/>
          <w:szCs w:val="21"/>
        </w:rPr>
        <w:t xml:space="preserve">1.6.1  </w:t>
      </w:r>
      <w:r>
        <w:rPr>
          <w:rFonts w:hint="eastAsia" w:hAnsi="宋体"/>
          <w:color w:val="000000"/>
          <w:szCs w:val="21"/>
        </w:rPr>
        <w:t>发包人提供图纸的期限、数量：</w:t>
      </w:r>
      <w:r>
        <w:rPr>
          <w:rFonts w:hint="eastAsia" w:hAnsi="宋体"/>
          <w:color w:val="000000"/>
          <w:szCs w:val="21"/>
          <w:u w:val="single"/>
        </w:rPr>
        <w:t>签订合同后</w:t>
      </w:r>
      <w:r>
        <w:rPr>
          <w:rFonts w:hAnsi="宋体"/>
          <w:color w:val="000000"/>
          <w:szCs w:val="21"/>
          <w:u w:val="single"/>
        </w:rPr>
        <w:t>3</w:t>
      </w:r>
      <w:r>
        <w:rPr>
          <w:rFonts w:hint="eastAsia" w:hAnsi="宋体"/>
          <w:color w:val="000000"/>
          <w:szCs w:val="21"/>
          <w:u w:val="single"/>
        </w:rPr>
        <w:t>日内提供</w:t>
      </w:r>
      <w:r>
        <w:rPr>
          <w:rFonts w:hAnsi="宋体"/>
          <w:color w:val="000000"/>
          <w:szCs w:val="21"/>
          <w:u w:val="single"/>
        </w:rPr>
        <w:t>1</w:t>
      </w:r>
      <w:r>
        <w:rPr>
          <w:rFonts w:hint="eastAsia" w:hAnsi="宋体"/>
          <w:color w:val="000000"/>
          <w:szCs w:val="21"/>
          <w:u w:val="single"/>
        </w:rPr>
        <w:t>套图纸（含电子文件），若承包人要求增加，产生的费用由承包人支付。</w:t>
      </w:r>
    </w:p>
    <w:p>
      <w:pPr>
        <w:tabs>
          <w:tab w:val="left" w:pos="-360"/>
          <w:tab w:val="left" w:pos="0"/>
        </w:tabs>
        <w:spacing w:line="400" w:lineRule="exact"/>
        <w:ind w:firstLine="435"/>
        <w:jc w:val="left"/>
        <w:rPr>
          <w:color w:val="000000"/>
          <w:szCs w:val="21"/>
          <w:u w:val="single"/>
        </w:rPr>
      </w:pPr>
      <w:r>
        <w:rPr>
          <w:rFonts w:hint="eastAsia" w:hAnsi="宋体"/>
          <w:color w:val="000000"/>
          <w:szCs w:val="21"/>
        </w:rPr>
        <w:t>图纸会审和设计交底的时间：</w:t>
      </w:r>
      <w:r>
        <w:rPr>
          <w:rFonts w:hint="eastAsia" w:hAnsi="宋体"/>
          <w:color w:val="000000"/>
          <w:szCs w:val="21"/>
          <w:u w:val="single"/>
        </w:rPr>
        <w:t>合同签订后三日内。</w:t>
      </w:r>
    </w:p>
    <w:p>
      <w:pPr>
        <w:spacing w:line="400" w:lineRule="exact"/>
        <w:ind w:firstLine="420" w:firstLineChars="200"/>
        <w:jc w:val="left"/>
        <w:rPr>
          <w:color w:val="000000"/>
          <w:szCs w:val="21"/>
          <w:u w:val="single"/>
        </w:rPr>
      </w:pPr>
      <w:r>
        <w:rPr>
          <w:color w:val="000000"/>
          <w:szCs w:val="21"/>
        </w:rPr>
        <w:t xml:space="preserve">1.6.2  </w:t>
      </w:r>
      <w:r>
        <w:rPr>
          <w:rFonts w:hint="eastAsia" w:hAnsi="宋体"/>
          <w:color w:val="000000"/>
          <w:szCs w:val="21"/>
        </w:rPr>
        <w:t>承包人提供的文件范围：</w:t>
      </w:r>
      <w:r>
        <w:rPr>
          <w:rFonts w:hint="eastAsia" w:hAnsi="宋体"/>
          <w:color w:val="000000"/>
          <w:szCs w:val="21"/>
          <w:u w:val="single"/>
        </w:rPr>
        <w:t>施工组织设计、专项施工方案、安全应急方案、进度计划、月报表及计划、周报表及计划、竣工资料及施工过程中因工程变更需要报送的施工方案、施工过程中涉及工程价款变更的相关资料、完整的竣工结算资料等。</w:t>
      </w:r>
    </w:p>
    <w:p>
      <w:pPr>
        <w:spacing w:line="400" w:lineRule="exact"/>
        <w:ind w:firstLine="420" w:firstLineChars="200"/>
        <w:jc w:val="left"/>
        <w:rPr>
          <w:color w:val="000000"/>
          <w:szCs w:val="21"/>
        </w:rPr>
      </w:pPr>
      <w:r>
        <w:rPr>
          <w:rFonts w:hint="eastAsia" w:hAnsi="宋体"/>
          <w:color w:val="000000"/>
          <w:szCs w:val="21"/>
        </w:rPr>
        <w:t>承包人提供文件的期限、数量：</w:t>
      </w:r>
    </w:p>
    <w:p>
      <w:pPr>
        <w:spacing w:line="400" w:lineRule="exact"/>
        <w:ind w:firstLine="420" w:firstLineChars="200"/>
        <w:jc w:val="left"/>
        <w:rPr>
          <w:color w:val="000000"/>
          <w:szCs w:val="21"/>
          <w:u w:val="single"/>
        </w:rPr>
      </w:pPr>
      <w:r>
        <w:rPr>
          <w:color w:val="000000"/>
          <w:szCs w:val="21"/>
          <w:u w:val="single"/>
        </w:rPr>
        <w:t>1.</w:t>
      </w:r>
      <w:r>
        <w:rPr>
          <w:rFonts w:hint="eastAsia" w:hAnsi="宋体"/>
          <w:color w:val="000000"/>
          <w:szCs w:val="21"/>
          <w:u w:val="single"/>
        </w:rPr>
        <w:t>每周四提交施工周报，包括上周完成情况及本周计划，一式四份。</w:t>
      </w:r>
    </w:p>
    <w:p>
      <w:pPr>
        <w:spacing w:line="400" w:lineRule="exact"/>
        <w:ind w:firstLine="420" w:firstLineChars="200"/>
        <w:jc w:val="left"/>
        <w:rPr>
          <w:color w:val="000000"/>
          <w:szCs w:val="21"/>
          <w:u w:val="single"/>
        </w:rPr>
      </w:pPr>
      <w:r>
        <w:rPr>
          <w:color w:val="000000"/>
          <w:szCs w:val="21"/>
          <w:u w:val="single"/>
        </w:rPr>
        <w:t>2.</w:t>
      </w:r>
      <w:r>
        <w:rPr>
          <w:rFonts w:hint="eastAsia" w:hAnsi="宋体"/>
          <w:color w:val="000000"/>
          <w:szCs w:val="21"/>
          <w:u w:val="single"/>
        </w:rPr>
        <w:t>图纸会审交底后五个工作日内，向发包人提供完善（经优化）的施工组织设计和工程进度总计划及本年度施工进度计划一式叁份。进度计划安排必须符合发包人对本工程总体进度计划的安排，按时提交其它专业施工所需工作面。</w:t>
      </w:r>
    </w:p>
    <w:p>
      <w:pPr>
        <w:spacing w:line="400" w:lineRule="exact"/>
        <w:jc w:val="left"/>
        <w:rPr>
          <w:color w:val="000000"/>
          <w:szCs w:val="21"/>
          <w:u w:val="single"/>
        </w:rPr>
      </w:pPr>
      <w:r>
        <w:rPr>
          <w:rFonts w:hint="eastAsia" w:hAnsi="宋体"/>
          <w:color w:val="000000"/>
          <w:szCs w:val="21"/>
        </w:rPr>
        <w:t>监理人批复承包人提供文件的期限：</w:t>
      </w:r>
      <w:r>
        <w:rPr>
          <w:rFonts w:hint="eastAsia" w:hAnsi="宋体"/>
          <w:color w:val="000000"/>
          <w:szCs w:val="21"/>
          <w:u w:val="single"/>
        </w:rPr>
        <w:t>收到施工组织设计和进度计划后五个工作日内审查确认，月进度报表及次月工程进度计划审批时间为个二个工作日</w:t>
      </w:r>
      <w:r>
        <w:rPr>
          <w:color w:val="000000"/>
          <w:szCs w:val="21"/>
          <w:u w:val="single"/>
        </w:rPr>
        <w:t xml:space="preserve"> </w:t>
      </w:r>
      <w:r>
        <w:rPr>
          <w:rFonts w:hint="eastAsia" w:hAnsi="宋体"/>
          <w:color w:val="000000"/>
          <w:szCs w:val="21"/>
          <w:u w:val="single"/>
        </w:rPr>
        <w:t>。</w:t>
      </w:r>
    </w:p>
    <w:p>
      <w:pPr>
        <w:spacing w:line="400" w:lineRule="exact"/>
        <w:ind w:firstLine="420" w:firstLineChars="200"/>
        <w:jc w:val="left"/>
        <w:rPr>
          <w:color w:val="000000"/>
          <w:szCs w:val="21"/>
          <w:u w:val="single"/>
        </w:rPr>
      </w:pPr>
      <w:r>
        <w:rPr>
          <w:color w:val="000000"/>
          <w:szCs w:val="21"/>
        </w:rPr>
        <w:t xml:space="preserve">1.6.3  </w:t>
      </w:r>
      <w:r>
        <w:rPr>
          <w:rFonts w:hint="eastAsia" w:hAnsi="宋体"/>
          <w:color w:val="000000"/>
          <w:szCs w:val="21"/>
        </w:rPr>
        <w:t>监理人签发图纸修改的期限：</w:t>
      </w:r>
      <w:r>
        <w:rPr>
          <w:rFonts w:hint="eastAsia" w:hAnsi="宋体"/>
          <w:color w:val="000000"/>
          <w:szCs w:val="21"/>
          <w:u w:val="single"/>
        </w:rPr>
        <w:t>工程若有变更，监理人在征得发包人同意后，在该工程或工程相应部位施工前</w:t>
      </w:r>
      <w:r>
        <w:rPr>
          <w:color w:val="000000"/>
          <w:szCs w:val="21"/>
          <w:u w:val="single"/>
        </w:rPr>
        <w:t>3</w:t>
      </w:r>
      <w:r>
        <w:rPr>
          <w:rFonts w:hint="eastAsia" w:hAnsi="宋体"/>
          <w:color w:val="000000"/>
          <w:szCs w:val="21"/>
          <w:u w:val="single"/>
        </w:rPr>
        <w:t>天将修改图纸签发给承包人，承包人按修改后的图纸施工。</w:t>
      </w:r>
      <w:r>
        <w:rPr>
          <w:color w:val="000000"/>
          <w:szCs w:val="21"/>
          <w:u w:val="single"/>
        </w:rPr>
        <w:t xml:space="preserve"> </w:t>
      </w:r>
      <w:r>
        <w:rPr>
          <w:color w:val="000000"/>
          <w:szCs w:val="21"/>
        </w:rPr>
        <w:t xml:space="preserve">                     </w:t>
      </w:r>
    </w:p>
    <w:p>
      <w:pPr>
        <w:pStyle w:val="5"/>
        <w:snapToGrid w:val="0"/>
        <w:spacing w:line="400" w:lineRule="exact"/>
        <w:rPr>
          <w:snapToGrid w:val="0"/>
          <w:color w:val="000000"/>
          <w:sz w:val="24"/>
          <w:szCs w:val="24"/>
        </w:rPr>
      </w:pPr>
      <w:bookmarkStart w:id="31" w:name="_Toc4709"/>
      <w:bookmarkStart w:id="32" w:name="_Toc480790535"/>
      <w:r>
        <w:rPr>
          <w:snapToGrid w:val="0"/>
          <w:color w:val="000000"/>
          <w:sz w:val="24"/>
          <w:szCs w:val="24"/>
        </w:rPr>
        <w:t xml:space="preserve">1.7  </w:t>
      </w:r>
      <w:r>
        <w:rPr>
          <w:rFonts w:hint="eastAsia"/>
          <w:snapToGrid w:val="0"/>
          <w:color w:val="000000"/>
          <w:sz w:val="24"/>
          <w:szCs w:val="24"/>
        </w:rPr>
        <w:t>联络</w:t>
      </w:r>
      <w:bookmarkEnd w:id="31"/>
      <w:bookmarkEnd w:id="32"/>
    </w:p>
    <w:p>
      <w:pPr>
        <w:spacing w:line="400" w:lineRule="exact"/>
        <w:ind w:firstLine="420" w:firstLineChars="200"/>
        <w:jc w:val="left"/>
        <w:rPr>
          <w:color w:val="000000"/>
          <w:szCs w:val="21"/>
          <w:u w:val="single"/>
        </w:rPr>
      </w:pPr>
      <w:r>
        <w:rPr>
          <w:color w:val="000000"/>
          <w:szCs w:val="21"/>
        </w:rPr>
        <w:t xml:space="preserve">1.7.2  </w:t>
      </w:r>
      <w:r>
        <w:rPr>
          <w:rFonts w:hint="eastAsia" w:hAnsi="宋体"/>
          <w:color w:val="000000"/>
          <w:szCs w:val="21"/>
        </w:rPr>
        <w:t>联络送达的期限：</w:t>
      </w:r>
      <w:r>
        <w:rPr>
          <w:rFonts w:hint="eastAsia" w:hAnsi="宋体"/>
          <w:color w:val="000000"/>
          <w:szCs w:val="21"/>
          <w:u w:val="single"/>
        </w:rPr>
        <w:t>各类文件的送达时间按本合同条款第</w:t>
      </w:r>
      <w:r>
        <w:rPr>
          <w:color w:val="000000"/>
          <w:szCs w:val="21"/>
          <w:u w:val="single"/>
        </w:rPr>
        <w:t>1.6</w:t>
      </w:r>
      <w:r>
        <w:rPr>
          <w:rFonts w:hint="eastAsia" w:hAnsi="宋体"/>
          <w:color w:val="000000"/>
          <w:szCs w:val="21"/>
          <w:u w:val="single"/>
        </w:rPr>
        <w:t>的规定执行，并办理签收手续。若未按时办理签收手续，视为文件未在规定的时间内送达。送达地点为发包人、监理人、承包人在本项目的现场办公室内。</w:t>
      </w:r>
    </w:p>
    <w:p>
      <w:pPr>
        <w:pStyle w:val="5"/>
        <w:snapToGrid w:val="0"/>
        <w:spacing w:line="400" w:lineRule="exact"/>
        <w:rPr>
          <w:snapToGrid w:val="0"/>
          <w:color w:val="000000"/>
          <w:sz w:val="24"/>
          <w:szCs w:val="24"/>
        </w:rPr>
      </w:pPr>
      <w:bookmarkStart w:id="33" w:name="_Toc480790536"/>
      <w:bookmarkStart w:id="34" w:name="_Toc14493"/>
      <w:r>
        <w:rPr>
          <w:snapToGrid w:val="0"/>
          <w:color w:val="000000"/>
          <w:sz w:val="24"/>
          <w:szCs w:val="24"/>
        </w:rPr>
        <w:t>2.</w:t>
      </w:r>
      <w:r>
        <w:rPr>
          <w:rFonts w:hint="eastAsia"/>
          <w:snapToGrid w:val="0"/>
          <w:color w:val="000000"/>
          <w:sz w:val="24"/>
          <w:szCs w:val="24"/>
        </w:rPr>
        <w:t>发包人义务</w:t>
      </w:r>
      <w:bookmarkEnd w:id="33"/>
      <w:bookmarkEnd w:id="34"/>
    </w:p>
    <w:p>
      <w:pPr>
        <w:spacing w:line="400" w:lineRule="exact"/>
        <w:ind w:firstLine="420" w:firstLineChars="200"/>
        <w:rPr>
          <w:color w:val="000000"/>
          <w:szCs w:val="21"/>
        </w:rPr>
      </w:pPr>
      <w:r>
        <w:rPr>
          <w:color w:val="000000"/>
          <w:szCs w:val="21"/>
        </w:rPr>
        <w:t>2.3</w:t>
      </w:r>
      <w:r>
        <w:rPr>
          <w:rFonts w:hint="eastAsia" w:hAnsi="宋体"/>
          <w:color w:val="000000"/>
          <w:szCs w:val="21"/>
        </w:rPr>
        <w:t>发包人提供的施工场地：</w:t>
      </w:r>
      <w:r>
        <w:rPr>
          <w:color w:val="000000"/>
          <w:szCs w:val="21"/>
          <w:u w:val="single"/>
        </w:rPr>
        <w:t xml:space="preserve"> </w:t>
      </w:r>
      <w:r>
        <w:rPr>
          <w:rFonts w:hint="eastAsia" w:hAnsi="宋体"/>
          <w:color w:val="000000"/>
          <w:szCs w:val="21"/>
          <w:u w:val="single"/>
        </w:rPr>
        <w:t>施工图设计文件用地红线范围内的区域</w:t>
      </w:r>
      <w:r>
        <w:rPr>
          <w:rFonts w:hint="eastAsia" w:hAnsi="宋体"/>
          <w:color w:val="000000"/>
          <w:szCs w:val="21"/>
        </w:rPr>
        <w:t>。</w:t>
      </w:r>
    </w:p>
    <w:p>
      <w:pPr>
        <w:spacing w:line="400" w:lineRule="exact"/>
        <w:rPr>
          <w:color w:val="000000"/>
        </w:rPr>
      </w:pPr>
      <w:r>
        <w:rPr>
          <w:color w:val="000000"/>
        </w:rPr>
        <w:t xml:space="preserve">   </w:t>
      </w:r>
      <w:r>
        <w:rPr>
          <w:color w:val="000000"/>
          <w:szCs w:val="21"/>
        </w:rPr>
        <w:t xml:space="preserve"> 2.8 </w:t>
      </w:r>
      <w:r>
        <w:rPr>
          <w:rFonts w:hint="eastAsia"/>
          <w:color w:val="000000"/>
        </w:rPr>
        <w:t>其他义务</w:t>
      </w:r>
    </w:p>
    <w:p>
      <w:pPr>
        <w:spacing w:line="400" w:lineRule="exact"/>
        <w:ind w:firstLine="420" w:firstLineChars="200"/>
        <w:rPr>
          <w:color w:val="000000"/>
          <w:szCs w:val="21"/>
        </w:rPr>
      </w:pPr>
      <w:r>
        <w:rPr>
          <w:rFonts w:hint="eastAsia" w:hAnsi="宋体"/>
          <w:color w:val="000000"/>
          <w:szCs w:val="21"/>
        </w:rPr>
        <w:t>发包人应履行合同约定的其他义务及对工程质量进行监督的义务，并享有相应的权利。</w:t>
      </w:r>
    </w:p>
    <w:p>
      <w:pPr>
        <w:spacing w:line="400" w:lineRule="exact"/>
        <w:ind w:firstLine="420" w:firstLineChars="200"/>
        <w:rPr>
          <w:color w:val="000000"/>
          <w:szCs w:val="21"/>
        </w:rPr>
      </w:pPr>
      <w:r>
        <w:rPr>
          <w:color w:val="000000"/>
          <w:szCs w:val="21"/>
        </w:rPr>
        <w:t>2.8.1</w:t>
      </w:r>
      <w:r>
        <w:rPr>
          <w:rFonts w:hint="eastAsia" w:hAnsi="宋体"/>
          <w:color w:val="000000"/>
          <w:szCs w:val="21"/>
        </w:rPr>
        <w:t>协助承包人协调与工程相关部门的工作及各类矛盾，并做好相关服务工作。</w:t>
      </w:r>
    </w:p>
    <w:p>
      <w:pPr>
        <w:spacing w:line="400" w:lineRule="exact"/>
        <w:ind w:firstLine="420" w:firstLineChars="200"/>
        <w:rPr>
          <w:color w:val="000000"/>
          <w:szCs w:val="21"/>
        </w:rPr>
      </w:pPr>
      <w:r>
        <w:rPr>
          <w:color w:val="000000"/>
          <w:szCs w:val="21"/>
        </w:rPr>
        <w:t>2.8.2</w:t>
      </w:r>
      <w:r>
        <w:rPr>
          <w:rFonts w:hint="eastAsia" w:hAnsi="宋体"/>
          <w:color w:val="000000"/>
          <w:szCs w:val="21"/>
        </w:rPr>
        <w:t>审查承包人开工报告及进度计划，并督促承包人按批准的建设进度计划实施。</w:t>
      </w:r>
    </w:p>
    <w:p>
      <w:pPr>
        <w:spacing w:line="400" w:lineRule="exact"/>
        <w:ind w:firstLine="420" w:firstLineChars="200"/>
        <w:rPr>
          <w:color w:val="000000"/>
          <w:szCs w:val="21"/>
        </w:rPr>
      </w:pPr>
      <w:r>
        <w:rPr>
          <w:color w:val="000000"/>
          <w:szCs w:val="21"/>
        </w:rPr>
        <w:t>2.8.3</w:t>
      </w:r>
      <w:r>
        <w:rPr>
          <w:rFonts w:hint="eastAsia" w:hAnsi="宋体"/>
          <w:color w:val="000000"/>
          <w:szCs w:val="21"/>
        </w:rPr>
        <w:t>有权组织发包人委托的机构定期或不定期检查本工程质量、进度、安全文明施工情况。对质量达不到设计文件和国家及行业现行技术标准、规范，进度不能满足已获批准的进度计划，安全文明施工存在重大隐患时，有权发出指令督促承包人限期整改，并报送政府相关职能管理部门。</w:t>
      </w:r>
    </w:p>
    <w:p>
      <w:pPr>
        <w:spacing w:line="400" w:lineRule="exact"/>
        <w:ind w:firstLine="420" w:firstLineChars="200"/>
        <w:rPr>
          <w:color w:val="000000"/>
          <w:szCs w:val="21"/>
        </w:rPr>
      </w:pPr>
      <w:r>
        <w:rPr>
          <w:color w:val="000000"/>
          <w:szCs w:val="21"/>
        </w:rPr>
        <w:t>2.8.4</w:t>
      </w:r>
      <w:r>
        <w:rPr>
          <w:rFonts w:hint="eastAsia" w:hAnsi="宋体"/>
          <w:color w:val="000000"/>
          <w:szCs w:val="21"/>
        </w:rPr>
        <w:t>审核承包人工程计量报表，并按相关程序报批。</w:t>
      </w:r>
    </w:p>
    <w:p>
      <w:pPr>
        <w:spacing w:line="400" w:lineRule="exact"/>
        <w:ind w:firstLine="420" w:firstLineChars="200"/>
        <w:rPr>
          <w:color w:val="000000"/>
          <w:szCs w:val="21"/>
        </w:rPr>
      </w:pPr>
      <w:r>
        <w:rPr>
          <w:color w:val="000000"/>
          <w:szCs w:val="21"/>
        </w:rPr>
        <w:t>2.8.5</w:t>
      </w:r>
      <w:r>
        <w:rPr>
          <w:rFonts w:hint="eastAsia" w:hAnsi="宋体"/>
          <w:color w:val="000000"/>
          <w:szCs w:val="21"/>
        </w:rPr>
        <w:t>负责对项目因发生设计变更、工程量增减及新增建设内容的核定，签证计量和涉及费用变化项目的审核工作</w:t>
      </w:r>
      <w:r>
        <w:rPr>
          <w:color w:val="000000"/>
          <w:szCs w:val="21"/>
        </w:rPr>
        <w:t>,</w:t>
      </w:r>
      <w:r>
        <w:rPr>
          <w:rFonts w:hint="eastAsia" w:hAnsi="宋体"/>
          <w:color w:val="000000"/>
          <w:szCs w:val="21"/>
        </w:rPr>
        <w:t>并按相关程序报批。</w:t>
      </w:r>
    </w:p>
    <w:p>
      <w:pPr>
        <w:spacing w:line="400" w:lineRule="exact"/>
        <w:ind w:firstLine="420" w:firstLineChars="200"/>
        <w:rPr>
          <w:color w:val="000000"/>
          <w:szCs w:val="21"/>
        </w:rPr>
      </w:pPr>
      <w:r>
        <w:rPr>
          <w:color w:val="000000"/>
          <w:szCs w:val="21"/>
        </w:rPr>
        <w:t>2.8.6</w:t>
      </w:r>
      <w:r>
        <w:rPr>
          <w:rFonts w:hint="eastAsia" w:hAnsi="宋体"/>
          <w:color w:val="000000"/>
          <w:szCs w:val="21"/>
        </w:rPr>
        <w:t>参加隐蔽工程验收及相关验收。</w:t>
      </w:r>
    </w:p>
    <w:p>
      <w:pPr>
        <w:spacing w:line="400" w:lineRule="exact"/>
        <w:ind w:firstLine="420" w:firstLineChars="200"/>
        <w:rPr>
          <w:color w:val="000000"/>
          <w:szCs w:val="21"/>
        </w:rPr>
      </w:pPr>
      <w:r>
        <w:rPr>
          <w:color w:val="000000"/>
          <w:szCs w:val="21"/>
        </w:rPr>
        <w:t>2.8.7</w:t>
      </w:r>
      <w:r>
        <w:rPr>
          <w:rFonts w:hint="eastAsia" w:hAnsi="宋体"/>
          <w:color w:val="000000"/>
          <w:szCs w:val="21"/>
        </w:rPr>
        <w:t>无论验收与否，有权要求承包人对已隐蔽的工程进行重新检验。检验合格，由此发生的一切费用、损失由发包人承担，并相应顺延工期。检验不合格，承包人承担发生的一切费用，损失不予顺延。承包人应在检验后重新修复。</w:t>
      </w:r>
    </w:p>
    <w:p>
      <w:pPr>
        <w:spacing w:line="400" w:lineRule="exact"/>
        <w:ind w:firstLine="420" w:firstLineChars="200"/>
        <w:rPr>
          <w:color w:val="000000"/>
          <w:szCs w:val="21"/>
        </w:rPr>
      </w:pPr>
      <w:r>
        <w:rPr>
          <w:color w:val="000000"/>
          <w:szCs w:val="21"/>
        </w:rPr>
        <w:t xml:space="preserve">2.8.8 </w:t>
      </w:r>
      <w:r>
        <w:rPr>
          <w:rFonts w:hint="eastAsia" w:hAnsi="宋体"/>
          <w:color w:val="000000"/>
          <w:szCs w:val="21"/>
        </w:rPr>
        <w:t>负责签收承包人或第三方向发包人递交的文件、文书、资料等。</w:t>
      </w:r>
    </w:p>
    <w:p>
      <w:pPr>
        <w:spacing w:line="400" w:lineRule="exact"/>
        <w:ind w:firstLine="420" w:firstLineChars="200"/>
        <w:rPr>
          <w:color w:val="000000"/>
          <w:szCs w:val="21"/>
        </w:rPr>
      </w:pPr>
      <w:r>
        <w:rPr>
          <w:color w:val="000000"/>
          <w:szCs w:val="21"/>
        </w:rPr>
        <w:t xml:space="preserve">2.8.9 </w:t>
      </w:r>
      <w:r>
        <w:rPr>
          <w:rFonts w:hint="eastAsia" w:hAnsi="宋体"/>
          <w:color w:val="000000"/>
          <w:szCs w:val="21"/>
        </w:rPr>
        <w:t>有权要求承包人更换不称职的工作人员及不合格的工作班组。</w:t>
      </w:r>
    </w:p>
    <w:p>
      <w:pPr>
        <w:pStyle w:val="5"/>
        <w:snapToGrid w:val="0"/>
        <w:spacing w:line="400" w:lineRule="exact"/>
        <w:rPr>
          <w:snapToGrid w:val="0"/>
          <w:color w:val="000000"/>
          <w:sz w:val="24"/>
          <w:szCs w:val="24"/>
        </w:rPr>
      </w:pPr>
      <w:bookmarkStart w:id="35" w:name="_Toc480790537"/>
      <w:bookmarkStart w:id="36" w:name="_Toc11152"/>
      <w:r>
        <w:rPr>
          <w:snapToGrid w:val="0"/>
          <w:color w:val="000000"/>
          <w:sz w:val="24"/>
          <w:szCs w:val="24"/>
        </w:rPr>
        <w:t>3.</w:t>
      </w:r>
      <w:r>
        <w:rPr>
          <w:rFonts w:hint="eastAsia"/>
          <w:snapToGrid w:val="0"/>
          <w:color w:val="000000"/>
          <w:sz w:val="24"/>
          <w:szCs w:val="24"/>
        </w:rPr>
        <w:t>监理人</w:t>
      </w:r>
      <w:bookmarkEnd w:id="35"/>
      <w:bookmarkEnd w:id="36"/>
    </w:p>
    <w:p>
      <w:pPr>
        <w:spacing w:line="400" w:lineRule="exact"/>
        <w:ind w:firstLine="420" w:firstLineChars="200"/>
        <w:rPr>
          <w:color w:val="000000"/>
          <w:szCs w:val="21"/>
        </w:rPr>
      </w:pPr>
      <w:r>
        <w:rPr>
          <w:color w:val="000000"/>
          <w:szCs w:val="21"/>
        </w:rPr>
        <w:t>3.1.1</w:t>
      </w:r>
      <w:r>
        <w:rPr>
          <w:rFonts w:hint="eastAsia" w:hAnsi="宋体"/>
          <w:color w:val="000000"/>
          <w:szCs w:val="21"/>
        </w:rPr>
        <w:t>监理人的职权：对本工程项目的施工质量、进度、投资、安全文明施工、合同及信息管理等实施全过程监理和控制。对隐蔽工程及施工质量进行验收和工程量签认，对施工环境进行协调（凡涉及本工程设计变更、进度、工程量、造价等方面的监理通知须取得发包人审批）。</w:t>
      </w:r>
    </w:p>
    <w:p>
      <w:pPr>
        <w:pStyle w:val="5"/>
        <w:snapToGrid w:val="0"/>
        <w:spacing w:line="400" w:lineRule="exact"/>
        <w:rPr>
          <w:snapToGrid w:val="0"/>
          <w:color w:val="000000"/>
          <w:sz w:val="24"/>
          <w:szCs w:val="24"/>
        </w:rPr>
      </w:pPr>
      <w:r>
        <w:rPr>
          <w:rFonts w:hint="eastAsia"/>
          <w:snapToGrid w:val="0"/>
          <w:color w:val="000000"/>
          <w:sz w:val="24"/>
          <w:szCs w:val="24"/>
        </w:rPr>
        <w:t>4.承包人的一般义务</w:t>
      </w:r>
    </w:p>
    <w:p>
      <w:pPr>
        <w:pStyle w:val="5"/>
        <w:snapToGrid w:val="0"/>
        <w:spacing w:line="400" w:lineRule="exact"/>
        <w:rPr>
          <w:b w:val="0"/>
          <w:color w:val="000000"/>
          <w:sz w:val="21"/>
          <w:szCs w:val="21"/>
        </w:rPr>
      </w:pPr>
      <w:r>
        <w:rPr>
          <w:b w:val="0"/>
          <w:color w:val="000000"/>
          <w:sz w:val="21"/>
          <w:szCs w:val="21"/>
        </w:rPr>
        <w:t xml:space="preserve">    </w:t>
      </w:r>
      <w:bookmarkStart w:id="37" w:name="_Toc29972"/>
      <w:bookmarkStart w:id="38" w:name="_Toc480790538"/>
      <w:r>
        <w:rPr>
          <w:b w:val="0"/>
          <w:color w:val="000000"/>
          <w:sz w:val="21"/>
          <w:szCs w:val="21"/>
        </w:rPr>
        <w:t>4.1.9</w:t>
      </w:r>
      <w:r>
        <w:rPr>
          <w:rFonts w:hint="eastAsia" w:hAnsi="宋体"/>
          <w:b w:val="0"/>
          <w:color w:val="000000"/>
          <w:sz w:val="21"/>
          <w:szCs w:val="21"/>
        </w:rPr>
        <w:t>工程的维护和照管</w:t>
      </w:r>
      <w:bookmarkEnd w:id="37"/>
      <w:bookmarkEnd w:id="38"/>
    </w:p>
    <w:p>
      <w:pPr>
        <w:spacing w:line="400" w:lineRule="exact"/>
        <w:ind w:firstLine="420" w:firstLineChars="200"/>
        <w:rPr>
          <w:color w:val="000000"/>
          <w:szCs w:val="21"/>
        </w:rPr>
      </w:pPr>
      <w:r>
        <w:rPr>
          <w:rFonts w:hint="eastAsia" w:hAnsi="宋体"/>
          <w:color w:val="000000"/>
          <w:szCs w:val="21"/>
        </w:rPr>
        <w:t>本项细化为：</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）在承包人负责照管与维护期间，如果本工程或材料、设备等发生损失或损害，除不可抗力原因之外，承包人均应自费弥补，并达到合同要求。承包人还应对按第</w:t>
      </w:r>
      <w:r>
        <w:rPr>
          <w:color w:val="000000"/>
          <w:szCs w:val="21"/>
        </w:rPr>
        <w:t>19</w:t>
      </w:r>
      <w:r>
        <w:rPr>
          <w:rFonts w:hint="eastAsia" w:hAnsi="宋体"/>
          <w:color w:val="000000"/>
          <w:szCs w:val="21"/>
        </w:rPr>
        <w:t>条规定而实施作业的过程中由承包人造成的对工程的任何损失或损害负责。</w:t>
      </w:r>
    </w:p>
    <w:p>
      <w:pPr>
        <w:spacing w:line="400" w:lineRule="exact"/>
        <w:ind w:firstLine="420" w:firstLineChars="200"/>
        <w:rPr>
          <w:color w:val="000000"/>
          <w:szCs w:val="21"/>
        </w:rPr>
      </w:pPr>
      <w:r>
        <w:rPr>
          <w:color w:val="000000"/>
          <w:szCs w:val="21"/>
        </w:rPr>
        <w:t>4.1.10</w:t>
      </w:r>
      <w:r>
        <w:rPr>
          <w:rFonts w:hint="eastAsia" w:hAnsi="宋体"/>
          <w:color w:val="000000"/>
          <w:szCs w:val="21"/>
        </w:rPr>
        <w:t>其他义务</w:t>
      </w:r>
    </w:p>
    <w:p>
      <w:pPr>
        <w:spacing w:line="400" w:lineRule="exact"/>
        <w:ind w:firstLine="420" w:firstLineChars="200"/>
        <w:rPr>
          <w:color w:val="000000"/>
          <w:szCs w:val="21"/>
        </w:rPr>
      </w:pPr>
      <w:r>
        <w:rPr>
          <w:rFonts w:hint="eastAsia" w:hAnsi="宋体"/>
          <w:color w:val="000000"/>
          <w:szCs w:val="21"/>
        </w:rPr>
        <w:t>本项细化为：</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从履约保证金中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20" w:firstLineChars="200"/>
        <w:rPr>
          <w:color w:val="000000"/>
          <w:szCs w:val="21"/>
        </w:rPr>
      </w:pPr>
      <w:r>
        <w:rPr>
          <w:rFonts w:hint="eastAsia" w:hAnsi="宋体"/>
          <w:color w:val="000000"/>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color w:val="000000"/>
          <w:szCs w:val="21"/>
        </w:rPr>
        <w:t>“</w:t>
      </w:r>
      <w:r>
        <w:rPr>
          <w:rFonts w:hint="eastAsia" w:hAnsi="宋体"/>
          <w:color w:val="000000"/>
          <w:szCs w:val="21"/>
        </w:rPr>
        <w:t>包工头</w:t>
      </w:r>
      <w:r>
        <w:rPr>
          <w:color w:val="000000"/>
          <w:szCs w:val="21"/>
        </w:rPr>
        <w:t>”</w:t>
      </w:r>
      <w:r>
        <w:rPr>
          <w:rFonts w:hint="eastAsia" w:hAnsi="宋体"/>
          <w:color w:val="000000"/>
          <w:szCs w:val="21"/>
        </w:rPr>
        <w:t>或其他不具备用工主体资格的组织和个人。</w:t>
      </w:r>
    </w:p>
    <w:p>
      <w:pPr>
        <w:spacing w:line="400" w:lineRule="exact"/>
        <w:ind w:firstLine="420" w:firstLineChars="200"/>
        <w:rPr>
          <w:color w:val="000000"/>
          <w:szCs w:val="21"/>
        </w:rPr>
      </w:pPr>
      <w:r>
        <w:rPr>
          <w:rFonts w:hint="eastAsia" w:hAnsi="宋体"/>
          <w:color w:val="000000"/>
          <w:szCs w:val="21"/>
        </w:rPr>
        <w:t>工资支付表应如实记录支付单位、支付时间、支付对象、支付数额、支付对象的身份证号和签字等信息。民工花名册和工资支付表应报监理人备查。</w:t>
      </w:r>
    </w:p>
    <w:p>
      <w:pPr>
        <w:spacing w:line="400" w:lineRule="exact"/>
        <w:ind w:firstLine="420" w:firstLineChars="200"/>
        <w:rPr>
          <w:rFonts w:hint="eastAsia" w:ascii="Times New Roman" w:hAnsi="宋体" w:eastAsia="宋体" w:cs="Times New Roman"/>
          <w:color w:val="000000"/>
          <w:szCs w:val="21"/>
        </w:rPr>
      </w:pPr>
      <w:r>
        <w:rPr>
          <w:rFonts w:hint="eastAsia" w:ascii="Times New Roman" w:hAnsi="宋体" w:eastAsia="宋体" w:cs="Times New Roman"/>
          <w:color w:val="000000"/>
          <w:szCs w:val="21"/>
        </w:rPr>
        <w:t>（3）承包人应履行项目专用合同条款约定的其他义务。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lang w:eastAsia="zh-CN"/>
        </w:rPr>
      </w:pPr>
      <w:r>
        <w:rPr>
          <w:rFonts w:hint="eastAsia" w:ascii="宋体" w:hAnsi="宋体" w:eastAsia="宋体" w:cs="宋体"/>
          <w:b/>
          <w:color w:val="auto"/>
        </w:rPr>
        <w:t>4.2 履约担保</w:t>
      </w:r>
      <w:r>
        <w:rPr>
          <w:rFonts w:hint="eastAsia" w:ascii="宋体" w:hAnsi="宋体" w:eastAsia="宋体" w:cs="宋体"/>
          <w:b/>
          <w:color w:val="auto"/>
          <w:lang w:eastAsia="zh-CN"/>
        </w:rPr>
        <w:t>、农民工工资保证金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w:t>
      </w:r>
      <w:r>
        <w:rPr>
          <w:rFonts w:hint="eastAsia"/>
          <w:b w:val="0"/>
          <w:bCs/>
          <w:i w:val="0"/>
          <w:iCs w:val="0"/>
          <w:color w:val="auto"/>
        </w:rPr>
        <w:t>本项目履约保证金收取方式、金额及期限：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4.2.1.1</w:t>
      </w:r>
      <w:r>
        <w:rPr>
          <w:rFonts w:hint="eastAsia"/>
          <w:b w:val="0"/>
          <w:bCs/>
          <w:i w:val="0"/>
          <w:iCs w:val="0"/>
          <w:color w:val="auto"/>
        </w:rPr>
        <w:t>履约担保的形式：现金或银行保函或现金+银行保函的组合；采用银行保函形式的，保函必须为不可撤销且见索即付。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4.2.1.2</w:t>
      </w:r>
      <w:r>
        <w:rPr>
          <w:rFonts w:hint="eastAsia"/>
          <w:b w:val="0"/>
          <w:bCs/>
          <w:i w:val="0"/>
          <w:iCs w:val="0"/>
          <w:color w:val="auto"/>
        </w:rPr>
        <w:t>履约担保的金额：</w:t>
      </w:r>
      <w:r>
        <w:rPr>
          <w:rFonts w:hint="eastAsia"/>
          <w:b w:val="0"/>
          <w:bCs/>
          <w:i w:val="0"/>
          <w:iCs w:val="0"/>
          <w:color w:val="auto"/>
          <w:u w:val="single"/>
          <w:lang w:val="en-US" w:eastAsia="zh-CN"/>
        </w:rPr>
        <w:t xml:space="preserve">                      </w:t>
      </w:r>
      <w:r>
        <w:rPr>
          <w:rFonts w:hint="eastAsia"/>
          <w:b w:val="0"/>
          <w:bCs/>
          <w:i w:val="0"/>
          <w:iCs w:val="0"/>
          <w:color w:val="auto"/>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4.2.1.3</w:t>
      </w:r>
      <w:r>
        <w:rPr>
          <w:rFonts w:hint="eastAsia"/>
          <w:b w:val="0"/>
          <w:bCs/>
          <w:i w:val="0"/>
          <w:iCs w:val="0"/>
          <w:color w:val="auto"/>
        </w:rPr>
        <w:t>履约担保提交的时间：中选人应在收到中选通知书后5个工作日内、施工合同签订前提交至建设单位指定账户，若未按时提交，则视为中选人放弃中选，给建设单位造成损失的，中选人还应当予以赔偿。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i w:val="0"/>
          <w:iCs w:val="0"/>
          <w:color w:val="auto"/>
        </w:rPr>
      </w:pPr>
      <w:r>
        <w:rPr>
          <w:rFonts w:hint="eastAsia" w:ascii="Times New Roman" w:hAnsi="Times New Roman" w:eastAsia="宋体" w:cs="Times New Roman"/>
          <w:b w:val="0"/>
          <w:bCs/>
          <w:i w:val="0"/>
          <w:iCs w:val="0"/>
          <w:color w:val="auto"/>
          <w:lang w:val="en-US" w:eastAsia="zh-CN"/>
        </w:rPr>
        <w:t>4.2.1.4</w:t>
      </w:r>
      <w:r>
        <w:rPr>
          <w:rFonts w:hint="eastAsia" w:ascii="Times New Roman" w:hAnsi="Times New Roman" w:eastAsia="宋体" w:cs="Times New Roman"/>
          <w:b w:val="0"/>
          <w:bCs/>
          <w:i w:val="0"/>
          <w:iCs w:val="0"/>
          <w:color w:val="auto"/>
        </w:rPr>
        <w:t>履约保证金的退还：工程竣工验收合格后</w:t>
      </w:r>
      <w:r>
        <w:rPr>
          <w:rFonts w:hint="eastAsia" w:ascii="Times New Roman" w:hAnsi="Times New Roman" w:eastAsia="宋体" w:cs="Times New Roman"/>
          <w:b w:val="0"/>
          <w:bCs/>
          <w:i w:val="0"/>
          <w:iCs w:val="0"/>
          <w:color w:val="auto"/>
          <w:lang w:val="en-US" w:eastAsia="zh-CN"/>
        </w:rPr>
        <w:t>28</w:t>
      </w:r>
      <w:r>
        <w:rPr>
          <w:rFonts w:hint="eastAsia" w:ascii="Times New Roman" w:hAnsi="Times New Roman" w:eastAsia="宋体" w:cs="Times New Roman"/>
          <w:b w:val="0"/>
          <w:bCs/>
          <w:i w:val="0"/>
          <w:iCs w:val="0"/>
          <w:color w:val="auto"/>
        </w:rPr>
        <w:t>日内一次性退还至承包人基本账户（不计息）。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i w:val="0"/>
          <w:iCs w:val="0"/>
          <w:color w:val="auto"/>
        </w:rPr>
      </w:pPr>
      <w:r>
        <w:rPr>
          <w:rFonts w:hint="eastAsia" w:ascii="Times New Roman" w:hAnsi="Times New Roman" w:eastAsia="宋体" w:cs="Times New Roman"/>
          <w:b w:val="0"/>
          <w:bCs/>
          <w:i w:val="0"/>
          <w:iCs w:val="0"/>
          <w:color w:val="auto"/>
          <w:lang w:val="en-US" w:eastAsia="zh-CN"/>
        </w:rPr>
        <w:t>注：除上达方式外，中选人也可选择提供在中国人民银行备案的第三方征信机构出具的有效信用报告原件 （加盖中标人鲜章），并根据报告中载明的信用评价等级享受履约保让金减免优惠政策。具体优惠政策为：评价等级为AAA级（含 AAA＋、AAA-）的按合同金额3%缴纳履约保证金，评价等级为 AA级（含AA＋、AA-）按合同金额 5%缴纳履约保证金，详价等级为A级（含A＋、A-）按合同金额6%缴纳履约保证金，评价等级为 BBB 级（含BBB＋、BBB-）的按合同金额7%缴纳履约保证金，评价等级为BB级（含BB＋、BB-）的按合同金额8%缴纳履约保证金，B级（含B＋、B-）的区以下不享受履约保证金减免优惠政策。重庆市工程建设领域招标投标守信激励对象名单（简称红名单）中的中标人可自行选择信用报告评价等级相应优惠政策或红名单优惠政策，不重复享受。信用报告的获取方式：中选人可在重庆市铜梁区市民服务和营商环境促进中心 “信用服务”窗口、“信用中国(重庆铜梁）”官方网站或中国人民银行备案的第三方征信机构官方网站获取信用报告。项目业主负责在合同签订前对中选人提交信用报告的真实性及有效性通过第三方征信机构官方电话或二维码进行核验，对伪造信用报告的企业，取消其中选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本项目农民工工资保证金收取方式、金额及期限：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lang w:val="en-US" w:eastAsia="zh-CN"/>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.1农民工工资缴纳的形式：现金。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.2</w:t>
      </w:r>
      <w:r>
        <w:rPr>
          <w:rFonts w:hint="eastAsia"/>
          <w:b w:val="0"/>
          <w:bCs/>
          <w:i w:val="0"/>
          <w:iCs w:val="0"/>
          <w:color w:val="auto"/>
        </w:rPr>
        <w:t>农民工工资担保的金额：</w:t>
      </w:r>
      <w:r>
        <w:rPr>
          <w:rFonts w:hint="eastAsia"/>
          <w:b w:val="0"/>
          <w:bCs/>
          <w:i w:val="0"/>
          <w:iCs w:val="0"/>
          <w:color w:val="auto"/>
          <w:u w:val="single"/>
          <w:lang w:val="en-US" w:eastAsia="zh-CN"/>
        </w:rPr>
        <w:t xml:space="preserve">            </w:t>
      </w:r>
      <w:r>
        <w:rPr>
          <w:rFonts w:hint="eastAsia"/>
          <w:b w:val="0"/>
          <w:bCs/>
          <w:i w:val="0"/>
          <w:iCs w:val="0"/>
          <w:color w:val="auto"/>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i w:val="0"/>
          <w:iCs w:val="0"/>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.3</w:t>
      </w:r>
      <w:r>
        <w:rPr>
          <w:rFonts w:hint="eastAsia"/>
          <w:b w:val="0"/>
          <w:bCs/>
          <w:i w:val="0"/>
          <w:iCs w:val="0"/>
          <w:color w:val="auto"/>
        </w:rPr>
        <w:t>农民工工资担保提交的时间：中选人应在收到中选通知书后5个工作日内、施工合同签订前提交至建设单位指定账户，若未按时提交，则视为中选人放弃中选，给建设单位造成损失的，中选人还应当予以赔偿。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color w:val="auto"/>
        </w:rPr>
      </w:pPr>
      <w:r>
        <w:rPr>
          <w:rFonts w:hint="eastAsia"/>
          <w:b w:val="0"/>
          <w:bCs/>
          <w:i w:val="0"/>
          <w:iCs w:val="0"/>
          <w:color w:val="auto"/>
          <w:lang w:val="en-US" w:eastAsia="zh-CN"/>
        </w:rPr>
        <w:t>4.2.2</w:t>
      </w:r>
      <w:r>
        <w:rPr>
          <w:rFonts w:hint="eastAsia"/>
          <w:b w:val="0"/>
          <w:bCs/>
          <w:i w:val="0"/>
          <w:iCs w:val="0"/>
          <w:color w:val="auto"/>
        </w:rPr>
        <w:t xml:space="preserve"> </w:t>
      </w:r>
      <w:r>
        <w:rPr>
          <w:rFonts w:hint="eastAsia"/>
          <w:b w:val="0"/>
          <w:bCs/>
          <w:i w:val="0"/>
          <w:iCs w:val="0"/>
          <w:color w:val="auto"/>
          <w:lang w:val="en-US" w:eastAsia="zh-CN"/>
        </w:rPr>
        <w:t>.4</w:t>
      </w:r>
      <w:r>
        <w:rPr>
          <w:rFonts w:hint="eastAsia"/>
          <w:b w:val="0"/>
          <w:bCs/>
          <w:i w:val="0"/>
          <w:iCs w:val="0"/>
          <w:color w:val="auto"/>
        </w:rPr>
        <w:t>农民工工资保证金的退还：工程竣工验收合格后</w:t>
      </w:r>
      <w:r>
        <w:rPr>
          <w:rFonts w:hint="eastAsia"/>
          <w:b w:val="0"/>
          <w:bCs/>
          <w:i w:val="0"/>
          <w:iCs w:val="0"/>
          <w:color w:val="auto"/>
          <w:lang w:val="en-US" w:eastAsia="zh-CN"/>
        </w:rPr>
        <w:t>28</w:t>
      </w:r>
      <w:r>
        <w:rPr>
          <w:rFonts w:hint="eastAsia"/>
          <w:b w:val="0"/>
          <w:bCs/>
          <w:i w:val="0"/>
          <w:iCs w:val="0"/>
          <w:color w:val="auto"/>
        </w:rPr>
        <w:t>日内一次性退还至承包人基本账户（不计息）。</w:t>
      </w:r>
    </w:p>
    <w:p>
      <w:pPr>
        <w:pStyle w:val="5"/>
        <w:snapToGrid w:val="0"/>
        <w:spacing w:line="400" w:lineRule="exact"/>
        <w:rPr>
          <w:b/>
          <w:bCs/>
          <w:snapToGrid w:val="0"/>
          <w:color w:val="000000"/>
          <w:sz w:val="24"/>
          <w:szCs w:val="24"/>
        </w:rPr>
      </w:pPr>
      <w:r>
        <w:rPr>
          <w:rFonts w:hint="eastAsia"/>
          <w:b/>
          <w:bCs/>
          <w:snapToGrid w:val="0"/>
          <w:color w:val="000000"/>
          <w:sz w:val="24"/>
          <w:szCs w:val="24"/>
        </w:rPr>
        <w:t>4.3 分包</w:t>
      </w:r>
    </w:p>
    <w:p>
      <w:pPr>
        <w:spacing w:line="400" w:lineRule="exact"/>
        <w:ind w:firstLine="420" w:firstLineChars="200"/>
        <w:rPr>
          <w:color w:val="000000"/>
          <w:szCs w:val="21"/>
        </w:rPr>
      </w:pPr>
      <w:r>
        <w:rPr>
          <w:rFonts w:hint="eastAsia" w:hAnsi="宋体"/>
          <w:color w:val="000000"/>
          <w:szCs w:val="21"/>
        </w:rPr>
        <w:t>不允许</w:t>
      </w:r>
    </w:p>
    <w:p>
      <w:pPr>
        <w:pStyle w:val="5"/>
        <w:snapToGrid w:val="0"/>
        <w:spacing w:line="400" w:lineRule="exact"/>
        <w:rPr>
          <w:snapToGrid w:val="0"/>
          <w:color w:val="000000"/>
          <w:sz w:val="24"/>
          <w:szCs w:val="24"/>
        </w:rPr>
      </w:pPr>
      <w:r>
        <w:rPr>
          <w:rFonts w:hint="eastAsia"/>
          <w:snapToGrid w:val="0"/>
          <w:color w:val="000000"/>
          <w:sz w:val="24"/>
          <w:szCs w:val="24"/>
        </w:rPr>
        <w:t>4.4联合体</w:t>
      </w:r>
    </w:p>
    <w:p>
      <w:pPr>
        <w:spacing w:line="400" w:lineRule="exact"/>
        <w:ind w:firstLine="420" w:firstLineChars="200"/>
        <w:rPr>
          <w:rFonts w:hint="eastAsia" w:hAnsi="宋体"/>
          <w:color w:val="000000"/>
          <w:szCs w:val="21"/>
        </w:rPr>
      </w:pPr>
      <w:r>
        <w:rPr>
          <w:rFonts w:hint="eastAsia" w:hAnsi="宋体"/>
          <w:color w:val="000000"/>
          <w:szCs w:val="21"/>
        </w:rPr>
        <w:t>不接受</w:t>
      </w:r>
      <w:bookmarkStart w:id="39" w:name="_Toc234382726"/>
      <w:bookmarkStart w:id="40" w:name="_Toc144974620"/>
      <w:bookmarkStart w:id="41" w:name="_Toc480790415"/>
      <w:bookmarkStart w:id="42" w:name="_Toc152042430"/>
      <w:bookmarkStart w:id="43" w:name="_Toc179632670"/>
      <w:bookmarkStart w:id="44" w:name="_Toc152045652"/>
    </w:p>
    <w:p>
      <w:pPr>
        <w:spacing w:line="400" w:lineRule="exact"/>
        <w:rPr>
          <w:rFonts w:hint="eastAsia" w:ascii="Times New Roman" w:hAnsi="Times New Roman" w:eastAsia="宋体" w:cs="Times New Roman"/>
          <w:b/>
          <w:bCs/>
          <w:snapToGrid w:val="0"/>
          <w:color w:val="000000"/>
          <w:kern w:val="2"/>
          <w:sz w:val="24"/>
          <w:szCs w:val="24"/>
          <w:lang w:val="en-US" w:eastAsia="zh-CN" w:bidi="ar-SA"/>
        </w:rPr>
      </w:pPr>
      <w:r>
        <w:rPr>
          <w:rFonts w:hint="eastAsia" w:ascii="Times New Roman" w:hAnsi="Times New Roman" w:eastAsia="宋体" w:cs="Times New Roman"/>
          <w:b/>
          <w:bCs/>
          <w:snapToGrid w:val="0"/>
          <w:color w:val="000000"/>
          <w:kern w:val="2"/>
          <w:sz w:val="24"/>
          <w:szCs w:val="24"/>
          <w:lang w:val="en-US" w:eastAsia="zh-CN" w:bidi="ar-SA"/>
        </w:rPr>
        <w:t>5.1 承包人提供的材料和工程设备</w:t>
      </w:r>
      <w:bookmarkEnd w:id="39"/>
      <w:bookmarkEnd w:id="40"/>
      <w:bookmarkEnd w:id="41"/>
      <w:bookmarkEnd w:id="42"/>
      <w:bookmarkEnd w:id="43"/>
      <w:bookmarkEnd w:id="44"/>
    </w:p>
    <w:p>
      <w:pPr>
        <w:spacing w:line="400" w:lineRule="exact"/>
        <w:ind w:firstLine="420" w:firstLineChars="200"/>
        <w:rPr>
          <w:rFonts w:ascii="宋体" w:hAnsi="宋体"/>
          <w:b w:val="0"/>
          <w:bCs w:val="0"/>
          <w:color w:val="000000"/>
          <w:kern w:val="0"/>
          <w:sz w:val="21"/>
          <w:szCs w:val="24"/>
        </w:rPr>
      </w:pPr>
      <w:r>
        <w:rPr>
          <w:rFonts w:hint="eastAsia" w:ascii="宋体" w:hAnsi="宋体"/>
          <w:b w:val="0"/>
          <w:bCs w:val="0"/>
          <w:color w:val="000000"/>
          <w:kern w:val="0"/>
          <w:sz w:val="21"/>
          <w:szCs w:val="24"/>
        </w:rPr>
        <w:t>5.1.2承包人应将各项材料和工程设备的供货人及品种、规格、数量和供货时间等报送监理人审批。承包人应向监理人提交其负责提供的材料和工程设备的质量证明文件，并满足合同约定的质量标准。</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5.2</w:t>
      </w:r>
      <w:r>
        <w:rPr>
          <w:rFonts w:hint="eastAsia" w:ascii="Times New Roman" w:hAnsi="宋体" w:eastAsia="宋体"/>
          <w:snapToGrid w:val="0"/>
          <w:color w:val="000000"/>
          <w:sz w:val="24"/>
          <w:szCs w:val="24"/>
        </w:rPr>
        <w:t>发包人提供的材料和工程设备</w:t>
      </w:r>
    </w:p>
    <w:p>
      <w:pPr>
        <w:spacing w:line="400" w:lineRule="exact"/>
        <w:ind w:firstLine="420" w:firstLineChars="200"/>
        <w:rPr>
          <w:color w:val="000000"/>
          <w:szCs w:val="21"/>
        </w:rPr>
      </w:pPr>
      <w:r>
        <w:rPr>
          <w:rFonts w:hint="eastAsia" w:hAnsi="宋体"/>
          <w:color w:val="000000"/>
          <w:szCs w:val="21"/>
        </w:rPr>
        <w:t>不适用。</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 xml:space="preserve">6.1 </w:t>
      </w:r>
      <w:r>
        <w:rPr>
          <w:rFonts w:hint="eastAsia" w:ascii="Times New Roman" w:hAnsi="Times New Roman" w:eastAsia="宋体"/>
          <w:snapToGrid w:val="0"/>
          <w:color w:val="000000"/>
          <w:sz w:val="24"/>
          <w:szCs w:val="24"/>
        </w:rPr>
        <w:t>承包人提供的施工设备和临时设施</w:t>
      </w:r>
    </w:p>
    <w:p>
      <w:pPr>
        <w:spacing w:line="400" w:lineRule="exact"/>
        <w:ind w:firstLine="420" w:firstLineChars="200"/>
        <w:rPr>
          <w:color w:val="000000"/>
          <w:szCs w:val="21"/>
        </w:rPr>
      </w:pPr>
      <w:r>
        <w:rPr>
          <w:color w:val="000000"/>
          <w:szCs w:val="21"/>
        </w:rPr>
        <w:t>6.1.2</w:t>
      </w:r>
      <w:r>
        <w:rPr>
          <w:rFonts w:hint="eastAsia" w:hAnsi="宋体"/>
          <w:color w:val="000000"/>
          <w:szCs w:val="21"/>
        </w:rPr>
        <w:t>施工中的临时用地和临时工程（电力设施、电讯、临时便道、临时便桥等），施工及生活用水、用电等费用、协调由承包方自行负责。</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7.1</w:t>
      </w:r>
      <w:r>
        <w:rPr>
          <w:rFonts w:hint="eastAsia" w:ascii="Times New Roman" w:hAnsi="Times New Roman" w:eastAsia="宋体"/>
          <w:snapToGrid w:val="0"/>
          <w:color w:val="000000"/>
          <w:sz w:val="24"/>
          <w:szCs w:val="24"/>
        </w:rPr>
        <w:t>道路通行权和场外设施</w:t>
      </w:r>
    </w:p>
    <w:p>
      <w:pPr>
        <w:spacing w:line="400" w:lineRule="exact"/>
        <w:ind w:firstLine="420" w:firstLineChars="200"/>
        <w:rPr>
          <w:color w:val="000000"/>
          <w:szCs w:val="21"/>
        </w:rPr>
      </w:pPr>
      <w:r>
        <w:rPr>
          <w:rFonts w:hint="eastAsia" w:hAnsi="宋体"/>
          <w:color w:val="000000"/>
          <w:szCs w:val="21"/>
        </w:rPr>
        <w:t>本款约定为：</w:t>
      </w:r>
    </w:p>
    <w:p>
      <w:pPr>
        <w:spacing w:line="400" w:lineRule="exact"/>
        <w:ind w:firstLine="420" w:firstLineChars="200"/>
        <w:rPr>
          <w:color w:val="000000"/>
          <w:szCs w:val="21"/>
        </w:rPr>
      </w:pPr>
      <w:r>
        <w:rPr>
          <w:rFonts w:hint="eastAsia" w:hAnsi="宋体"/>
          <w:color w:val="000000"/>
          <w:szCs w:val="21"/>
        </w:rPr>
        <w:t>承包人应根据合同工程的施工需要，负责办理取得出入施工场地的专用和临时道路的通行权，以及取得为工程建设所需修建场外设施的权利，并承担有关费用。承包人自行办理相关手续。</w:t>
      </w:r>
    </w:p>
    <w:p>
      <w:pPr>
        <w:pStyle w:val="6"/>
        <w:snapToGrid w:val="0"/>
        <w:spacing w:line="400" w:lineRule="exact"/>
        <w:rPr>
          <w:rFonts w:ascii="Times New Roman" w:hAnsi="Times New Roman" w:eastAsia="宋体"/>
          <w:snapToGrid w:val="0"/>
          <w:color w:val="000000"/>
          <w:sz w:val="24"/>
          <w:szCs w:val="24"/>
        </w:rPr>
      </w:pPr>
      <w:bookmarkStart w:id="45" w:name="_Toc30686"/>
      <w:bookmarkStart w:id="46" w:name="_Toc480790539"/>
      <w:r>
        <w:rPr>
          <w:rFonts w:ascii="Times New Roman" w:hAnsi="Times New Roman" w:eastAsia="宋体"/>
          <w:snapToGrid w:val="0"/>
          <w:color w:val="000000"/>
          <w:sz w:val="24"/>
          <w:szCs w:val="24"/>
        </w:rPr>
        <w:t>8.</w:t>
      </w:r>
      <w:r>
        <w:rPr>
          <w:rFonts w:hint="eastAsia" w:ascii="Times New Roman" w:hAnsi="Times New Roman" w:eastAsia="宋体"/>
          <w:snapToGrid w:val="0"/>
          <w:color w:val="000000"/>
          <w:sz w:val="24"/>
          <w:szCs w:val="24"/>
        </w:rPr>
        <w:t>测量放线</w:t>
      </w:r>
      <w:bookmarkEnd w:id="45"/>
      <w:bookmarkEnd w:id="46"/>
    </w:p>
    <w:p>
      <w:pPr>
        <w:spacing w:line="400" w:lineRule="exact"/>
        <w:ind w:firstLine="359" w:firstLineChars="171"/>
        <w:rPr>
          <w:color w:val="000000"/>
          <w:szCs w:val="21"/>
        </w:rPr>
      </w:pPr>
      <w:r>
        <w:rPr>
          <w:color w:val="000000"/>
          <w:szCs w:val="21"/>
        </w:rPr>
        <w:t>8.1.1</w:t>
      </w:r>
      <w:r>
        <w:rPr>
          <w:rFonts w:hint="eastAsia" w:hAnsi="宋体"/>
          <w:color w:val="000000"/>
          <w:szCs w:val="21"/>
        </w:rPr>
        <w:t>发包人应在合同签订后</w:t>
      </w:r>
      <w:r>
        <w:rPr>
          <w:color w:val="000000"/>
          <w:szCs w:val="21"/>
        </w:rPr>
        <w:t>_</w:t>
      </w:r>
      <w:r>
        <w:rPr>
          <w:color w:val="000000"/>
          <w:szCs w:val="21"/>
          <w:u w:val="single"/>
        </w:rPr>
        <w:t>3_</w:t>
      </w:r>
      <w:r>
        <w:rPr>
          <w:rFonts w:hint="eastAsia" w:hAnsi="宋体"/>
          <w:color w:val="000000"/>
          <w:szCs w:val="21"/>
        </w:rPr>
        <w:t>天内通过监理人向承包人提供测量基准点、基准线和水准点及书面资料。承包人在收到后</w:t>
      </w:r>
      <w:r>
        <w:rPr>
          <w:color w:val="000000"/>
          <w:szCs w:val="21"/>
        </w:rPr>
        <w:t>_</w:t>
      </w:r>
      <w:r>
        <w:rPr>
          <w:color w:val="000000"/>
          <w:szCs w:val="21"/>
          <w:u w:val="single"/>
        </w:rPr>
        <w:t>3</w:t>
      </w:r>
      <w:r>
        <w:rPr>
          <w:color w:val="000000"/>
          <w:szCs w:val="21"/>
        </w:rPr>
        <w:t>_</w:t>
      </w:r>
      <w:r>
        <w:rPr>
          <w:rFonts w:hint="eastAsia" w:hAnsi="宋体"/>
          <w:color w:val="000000"/>
          <w:szCs w:val="21"/>
        </w:rPr>
        <w:t>天内，应将施工控制网资料送监理人审批。</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8.4</w:t>
      </w:r>
      <w:r>
        <w:rPr>
          <w:rFonts w:hint="eastAsia" w:ascii="Times New Roman" w:hAnsi="宋体" w:eastAsia="宋体"/>
          <w:snapToGrid w:val="0"/>
          <w:color w:val="000000"/>
          <w:sz w:val="24"/>
          <w:szCs w:val="24"/>
        </w:rPr>
        <w:t>监理人使用施工控制网</w:t>
      </w:r>
    </w:p>
    <w:p>
      <w:pPr>
        <w:spacing w:line="400" w:lineRule="exact"/>
        <w:ind w:firstLine="420" w:firstLineChars="200"/>
        <w:rPr>
          <w:color w:val="000000"/>
          <w:szCs w:val="21"/>
        </w:rPr>
      </w:pPr>
      <w:bookmarkStart w:id="47" w:name="_Toc264648001"/>
      <w:r>
        <w:rPr>
          <w:rFonts w:hint="eastAsia" w:hAnsi="宋体"/>
          <w:color w:val="000000"/>
          <w:szCs w:val="21"/>
        </w:rPr>
        <w:t>本款补充：</w:t>
      </w:r>
      <w:bookmarkEnd w:id="47"/>
    </w:p>
    <w:p>
      <w:pPr>
        <w:spacing w:line="400" w:lineRule="exact"/>
        <w:ind w:firstLine="420" w:firstLineChars="200"/>
        <w:rPr>
          <w:color w:val="000000"/>
          <w:szCs w:val="21"/>
        </w:rPr>
      </w:pPr>
      <w:r>
        <w:rPr>
          <w:rFonts w:hint="eastAsia" w:hAnsi="宋体"/>
          <w:color w:val="000000"/>
          <w:szCs w:val="21"/>
        </w:rPr>
        <w:t>经监理人批准，其他相关承包人也可免费使用施工控制网。</w:t>
      </w:r>
    </w:p>
    <w:p>
      <w:pPr>
        <w:pStyle w:val="6"/>
        <w:snapToGrid w:val="0"/>
        <w:spacing w:line="400" w:lineRule="exact"/>
        <w:rPr>
          <w:rFonts w:ascii="Times New Roman" w:hAnsi="Times New Roman" w:eastAsia="宋体"/>
          <w:snapToGrid w:val="0"/>
          <w:color w:val="000000"/>
          <w:sz w:val="24"/>
          <w:szCs w:val="24"/>
        </w:rPr>
      </w:pPr>
      <w:bookmarkStart w:id="48" w:name="_Toc15925"/>
      <w:bookmarkStart w:id="49" w:name="_Toc480790540"/>
      <w:r>
        <w:rPr>
          <w:rFonts w:ascii="Times New Roman" w:hAnsi="Times New Roman" w:eastAsia="宋体"/>
          <w:snapToGrid w:val="0"/>
          <w:color w:val="000000"/>
          <w:sz w:val="24"/>
          <w:szCs w:val="24"/>
        </w:rPr>
        <w:t>9.</w:t>
      </w:r>
      <w:r>
        <w:rPr>
          <w:rFonts w:hint="eastAsia" w:ascii="Times New Roman" w:hAnsi="Times New Roman" w:eastAsia="宋体"/>
          <w:snapToGrid w:val="0"/>
          <w:color w:val="000000"/>
          <w:sz w:val="24"/>
          <w:szCs w:val="24"/>
        </w:rPr>
        <w:t>施工安全、治安保卫和环境保护</w:t>
      </w:r>
      <w:bookmarkEnd w:id="48"/>
      <w:bookmarkEnd w:id="49"/>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9.2</w:t>
      </w:r>
      <w:r>
        <w:rPr>
          <w:rFonts w:hint="eastAsia" w:ascii="Times New Roman" w:hAnsi="宋体" w:eastAsia="宋体"/>
          <w:snapToGrid w:val="0"/>
          <w:color w:val="000000"/>
          <w:sz w:val="24"/>
          <w:szCs w:val="24"/>
        </w:rPr>
        <w:t>承包人的施工安全责任</w:t>
      </w:r>
    </w:p>
    <w:p>
      <w:pPr>
        <w:spacing w:line="400" w:lineRule="exact"/>
        <w:ind w:firstLine="420" w:firstLineChars="200"/>
        <w:rPr>
          <w:color w:val="000000"/>
          <w:szCs w:val="21"/>
        </w:rPr>
      </w:pPr>
      <w:bookmarkStart w:id="50" w:name="_Toc264648005"/>
      <w:r>
        <w:rPr>
          <w:rFonts w:hint="eastAsia" w:hAnsi="宋体"/>
          <w:color w:val="000000"/>
          <w:szCs w:val="21"/>
        </w:rPr>
        <w:t>第</w:t>
      </w:r>
      <w:r>
        <w:rPr>
          <w:color w:val="000000"/>
          <w:szCs w:val="21"/>
        </w:rPr>
        <w:t>9.2.1</w:t>
      </w:r>
      <w:r>
        <w:rPr>
          <w:rFonts w:hint="eastAsia" w:hAnsi="宋体"/>
          <w:color w:val="000000"/>
          <w:szCs w:val="21"/>
        </w:rPr>
        <w:t>项细化为：</w:t>
      </w:r>
      <w:bookmarkEnd w:id="50"/>
    </w:p>
    <w:p>
      <w:pPr>
        <w:spacing w:line="400" w:lineRule="exact"/>
        <w:ind w:firstLine="420" w:firstLineChars="200"/>
        <w:rPr>
          <w:color w:val="000000"/>
          <w:szCs w:val="21"/>
        </w:rPr>
      </w:pPr>
      <w:r>
        <w:rPr>
          <w:rFonts w:hint="eastAsia" w:hAnsi="宋体"/>
          <w:color w:val="000000"/>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20" w:firstLineChars="200"/>
        <w:rPr>
          <w:color w:val="000000"/>
          <w:szCs w:val="21"/>
        </w:rPr>
      </w:pPr>
      <w:r>
        <w:rPr>
          <w:rFonts w:hint="eastAsia" w:hAnsi="宋体"/>
          <w:color w:val="000000"/>
          <w:szCs w:val="21"/>
        </w:rPr>
        <w:t>承包人应根据本工程的实际安全施工要求，编制施工安全技术措施，并在签订合同协议书后</w:t>
      </w:r>
      <w:r>
        <w:rPr>
          <w:color w:val="000000"/>
          <w:szCs w:val="21"/>
        </w:rPr>
        <w:t>14</w:t>
      </w:r>
      <w:r>
        <w:rPr>
          <w:rFonts w:hint="eastAsia" w:hAnsi="宋体"/>
          <w:color w:val="000000"/>
          <w:szCs w:val="21"/>
        </w:rPr>
        <w:t>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企业技术负责人签字并报监理人和发包人批准后实施，由专职安全生产管理人员进行现场监督。</w:t>
      </w:r>
    </w:p>
    <w:p>
      <w:pPr>
        <w:spacing w:line="400" w:lineRule="exact"/>
        <w:ind w:firstLine="420" w:firstLineChars="200"/>
        <w:rPr>
          <w:color w:val="000000"/>
          <w:szCs w:val="21"/>
        </w:rPr>
      </w:pPr>
      <w:r>
        <w:rPr>
          <w:rFonts w:hint="eastAsia" w:hAnsi="宋体"/>
          <w:color w:val="000000"/>
          <w:szCs w:val="21"/>
        </w:rPr>
        <w:t>本项目需要编制专项施工方案的工程包括但不限于以下内容：</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（1）不良地质条件下有潜在危险性的土方、石方开挖；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（2）滑坡和高边坡处理；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（3）桩基础、挡墙基础、深水基础及围堰工程；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（4）桥梁工程中的梁、拱、柱等构件施工等；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（5）隧道工程中的不良地质隧道、高瓦斯隧道等；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（6）水上工程中的打桩船作业、施工船作业、外海孤岛作业、边通航边施工作业等；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（7）水下工程中的水下焊接、混凝土浇筑、爆破工程等；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（8）爆破工程； </w:t>
      </w:r>
    </w:p>
    <w:p>
      <w:pPr>
        <w:spacing w:line="40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（9）大型临时工程中的大型支架、模板、便桥的架设与拆除；桥梁、码头的加固与拆除； </w:t>
      </w:r>
    </w:p>
    <w:p>
      <w:pPr>
        <w:spacing w:line="400" w:lineRule="exact"/>
        <w:ind w:firstLine="420" w:firstLineChars="200"/>
        <w:rPr>
          <w:rFonts w:hint="eastAsia" w:ascii="宋体" w:hAnsi="宋体"/>
          <w:color w:val="000000" w:themeColor="text1"/>
          <w:sz w:val="23"/>
          <w14:textFill>
            <w14:solidFill>
              <w14:schemeClr w14:val="tx1"/>
            </w14:solidFill>
          </w14:textFill>
        </w:rPr>
      </w:pPr>
      <w:r>
        <w:rPr>
          <w:rFonts w:hint="eastAsia"/>
          <w:color w:val="000000" w:themeColor="text1"/>
          <w:szCs w:val="21"/>
          <w14:textFill>
            <w14:solidFill>
              <w14:schemeClr w14:val="tx1"/>
            </w14:solidFill>
          </w14:textFill>
        </w:rPr>
        <w:t>（10）其他危险性较大的工程。</w:t>
      </w:r>
      <w:r>
        <w:rPr>
          <w:rFonts w:hint="eastAsia" w:ascii="宋体" w:hAnsi="宋体"/>
          <w:color w:val="000000" w:themeColor="text1"/>
          <w:sz w:val="23"/>
          <w14:textFill>
            <w14:solidFill>
              <w14:schemeClr w14:val="tx1"/>
            </w14:solidFill>
          </w14:textFill>
        </w:rPr>
        <w:t xml:space="preserve"> </w:t>
      </w:r>
    </w:p>
    <w:p>
      <w:pPr>
        <w:spacing w:line="400" w:lineRule="exact"/>
        <w:ind w:firstLine="420" w:firstLineChars="200"/>
        <w:rPr>
          <w:color w:val="000000"/>
          <w:szCs w:val="21"/>
        </w:rPr>
      </w:pPr>
      <w:r>
        <w:rPr>
          <w:rFonts w:hint="eastAsia" w:hAnsi="宋体"/>
          <w:color w:val="000000"/>
          <w:szCs w:val="21"/>
        </w:rPr>
        <w:t>监理人和发包人在检查中发现有安全问题或有违反安全管理规章制度的情况时，可视其为承包人违约，应按第</w:t>
      </w:r>
      <w:r>
        <w:rPr>
          <w:color w:val="000000"/>
          <w:szCs w:val="21"/>
        </w:rPr>
        <w:t>22.1</w:t>
      </w:r>
      <w:r>
        <w:rPr>
          <w:rFonts w:hint="eastAsia" w:hAnsi="宋体"/>
          <w:color w:val="000000"/>
          <w:szCs w:val="21"/>
        </w:rPr>
        <w:t>款的规定处理。</w:t>
      </w:r>
    </w:p>
    <w:p>
      <w:pPr>
        <w:spacing w:line="400" w:lineRule="exact"/>
        <w:ind w:firstLine="420" w:firstLineChars="200"/>
        <w:rPr>
          <w:color w:val="000000"/>
          <w:szCs w:val="21"/>
        </w:rPr>
      </w:pPr>
      <w:bookmarkStart w:id="51" w:name="_Toc264648020"/>
      <w:r>
        <w:rPr>
          <w:rFonts w:hint="eastAsia" w:hAnsi="宋体"/>
          <w:color w:val="000000"/>
          <w:szCs w:val="21"/>
        </w:rPr>
        <w:t>第</w:t>
      </w:r>
      <w:r>
        <w:rPr>
          <w:color w:val="000000"/>
          <w:szCs w:val="21"/>
        </w:rPr>
        <w:t>9.2.5</w:t>
      </w:r>
      <w:r>
        <w:rPr>
          <w:rFonts w:hint="eastAsia" w:hAnsi="宋体"/>
          <w:color w:val="000000"/>
          <w:szCs w:val="21"/>
        </w:rPr>
        <w:t>项细化为：</w:t>
      </w:r>
      <w:bookmarkEnd w:id="51"/>
    </w:p>
    <w:p>
      <w:pPr>
        <w:spacing w:line="400" w:lineRule="exact"/>
        <w:ind w:firstLine="420" w:firstLineChars="200"/>
        <w:rPr>
          <w:rFonts w:hAnsi="宋体"/>
          <w:color w:val="000000"/>
          <w:szCs w:val="21"/>
        </w:rPr>
      </w:pPr>
      <w:bookmarkStart w:id="52" w:name="_Toc264648021"/>
      <w:r>
        <w:rPr>
          <w:rFonts w:hint="eastAsia" w:hAnsi="宋体"/>
          <w:color w:val="000000"/>
          <w:szCs w:val="21"/>
        </w:rPr>
        <w:t>安全生产费用应计入投标总报价中，单列。</w:t>
      </w:r>
      <w:bookmarkEnd w:id="52"/>
    </w:p>
    <w:p>
      <w:pPr>
        <w:spacing w:line="400" w:lineRule="exact"/>
        <w:ind w:firstLine="420" w:firstLineChars="200"/>
        <w:rPr>
          <w:color w:val="000000"/>
          <w:szCs w:val="21"/>
        </w:rPr>
      </w:pPr>
      <w:bookmarkStart w:id="53" w:name="_Toc264648022"/>
      <w:r>
        <w:rPr>
          <w:rFonts w:hint="eastAsia" w:hAnsi="宋体"/>
          <w:color w:val="000000"/>
          <w:szCs w:val="21"/>
        </w:rPr>
        <w:t>本款补充第</w:t>
      </w:r>
      <w:r>
        <w:rPr>
          <w:color w:val="000000"/>
          <w:szCs w:val="21"/>
        </w:rPr>
        <w:t>9.2.8</w:t>
      </w:r>
      <w:r>
        <w:rPr>
          <w:rFonts w:hint="eastAsia" w:hAnsi="宋体"/>
          <w:color w:val="000000"/>
          <w:szCs w:val="21"/>
        </w:rPr>
        <w:t>项～</w:t>
      </w:r>
      <w:r>
        <w:rPr>
          <w:color w:val="000000"/>
          <w:szCs w:val="21"/>
        </w:rPr>
        <w:t>9.2.10</w:t>
      </w:r>
      <w:r>
        <w:rPr>
          <w:rFonts w:hint="eastAsia" w:hAnsi="宋体"/>
          <w:color w:val="000000"/>
          <w:szCs w:val="21"/>
        </w:rPr>
        <w:t>项：</w:t>
      </w:r>
      <w:bookmarkEnd w:id="53"/>
    </w:p>
    <w:p>
      <w:pPr>
        <w:spacing w:line="400" w:lineRule="exact"/>
        <w:ind w:firstLine="420" w:firstLineChars="200"/>
        <w:rPr>
          <w:color w:val="000000"/>
          <w:szCs w:val="21"/>
        </w:rPr>
      </w:pPr>
      <w:r>
        <w:rPr>
          <w:color w:val="000000"/>
          <w:szCs w:val="21"/>
        </w:rPr>
        <w:t>9.2.8</w:t>
      </w:r>
      <w:r>
        <w:rPr>
          <w:rFonts w:hint="eastAsia" w:hAnsi="宋体"/>
          <w:color w:val="000000"/>
          <w:szCs w:val="21"/>
        </w:rPr>
        <w:t>承包人应充分关注和保障所有在现场工作的人员的安全，采取以下有效措施，使现场和本合同工程的实施保持有条不紊，以免使让述人员的安全受到威胁。</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）按《公路水运工程</w:t>
      </w:r>
      <w:r>
        <w:rPr>
          <w:rFonts w:hint="eastAsia" w:hAnsi="宋体"/>
          <w:color w:val="000000"/>
          <w:szCs w:val="21"/>
          <w:lang w:eastAsia="zh-CN"/>
        </w:rPr>
        <w:t>安全生产监督管理</w:t>
      </w:r>
      <w:r>
        <w:rPr>
          <w:rFonts w:hint="eastAsia" w:hAnsi="宋体"/>
          <w:color w:val="000000"/>
          <w:szCs w:val="21"/>
        </w:rPr>
        <w:t>办法》规定的最低数量和资质条件配备专职安全生产管理人员；</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）承包人的垂直运输机械作业人员、安装拆卸工、起重信号工、电工、焊工等国家规定的特种作业人员，必须按照国家规定经过专门的安全作业培训，并取得特种作业操作资格证书后，方可上岗作业；</w:t>
      </w:r>
    </w:p>
    <w:p>
      <w:pPr>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）所有施工机具设备和高空作业设备均应定期检查，并有安全员的签字记录。</w:t>
      </w:r>
    </w:p>
    <w:p>
      <w:pPr>
        <w:spacing w:line="400" w:lineRule="exact"/>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）根据本合同各单位工程的特点，严格执行《公路水运工程安全生产监督管理办法》、《公路工程施工安全技术规程》与《公路筑养路机械操作规程》的具体规定。</w:t>
      </w:r>
    </w:p>
    <w:p>
      <w:pPr>
        <w:spacing w:line="400" w:lineRule="exact"/>
        <w:ind w:firstLine="420" w:firstLineChars="200"/>
        <w:rPr>
          <w:color w:val="000000"/>
          <w:szCs w:val="21"/>
        </w:rPr>
      </w:pPr>
      <w:r>
        <w:rPr>
          <w:color w:val="000000"/>
          <w:szCs w:val="21"/>
        </w:rPr>
        <w:t>9.2.9</w:t>
      </w:r>
      <w:r>
        <w:rPr>
          <w:rFonts w:hint="eastAsia" w:hAnsi="宋体"/>
          <w:color w:val="000000"/>
          <w:szCs w:val="21"/>
        </w:rPr>
        <w:t>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20" w:firstLineChars="200"/>
        <w:rPr>
          <w:color w:val="000000"/>
          <w:szCs w:val="21"/>
        </w:rPr>
      </w:pPr>
      <w:r>
        <w:rPr>
          <w:color w:val="000000"/>
          <w:szCs w:val="21"/>
        </w:rPr>
        <w:t>9.2.10</w:t>
      </w:r>
      <w:r>
        <w:rPr>
          <w:rFonts w:hint="eastAsia" w:hAnsi="宋体"/>
          <w:color w:val="000000"/>
          <w:szCs w:val="21"/>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9.4</w:t>
      </w:r>
      <w:r>
        <w:rPr>
          <w:rFonts w:hint="eastAsia" w:ascii="Times New Roman" w:hAnsi="宋体" w:eastAsia="宋体"/>
          <w:snapToGrid w:val="0"/>
          <w:color w:val="000000"/>
          <w:sz w:val="24"/>
          <w:szCs w:val="24"/>
        </w:rPr>
        <w:t>环境保护</w:t>
      </w:r>
    </w:p>
    <w:p>
      <w:pPr>
        <w:spacing w:line="400" w:lineRule="exact"/>
        <w:ind w:firstLine="420" w:firstLineChars="200"/>
        <w:rPr>
          <w:color w:val="000000"/>
          <w:szCs w:val="21"/>
        </w:rPr>
      </w:pPr>
      <w:bookmarkStart w:id="54" w:name="_Toc264648032"/>
      <w:r>
        <w:rPr>
          <w:rFonts w:hint="eastAsia" w:hAnsi="宋体"/>
          <w:color w:val="000000"/>
          <w:szCs w:val="21"/>
        </w:rPr>
        <w:t>本款补充第</w:t>
      </w:r>
      <w:r>
        <w:rPr>
          <w:color w:val="000000"/>
          <w:szCs w:val="21"/>
        </w:rPr>
        <w:t>9.4.7</w:t>
      </w:r>
      <w:r>
        <w:rPr>
          <w:rFonts w:hint="eastAsia" w:hAnsi="宋体"/>
          <w:color w:val="000000"/>
          <w:szCs w:val="21"/>
        </w:rPr>
        <w:t>～第</w:t>
      </w:r>
      <w:r>
        <w:rPr>
          <w:color w:val="000000"/>
          <w:szCs w:val="21"/>
        </w:rPr>
        <w:t>9.4.11</w:t>
      </w:r>
      <w:r>
        <w:rPr>
          <w:rFonts w:hint="eastAsia" w:hAnsi="宋体"/>
          <w:color w:val="000000"/>
          <w:szCs w:val="21"/>
        </w:rPr>
        <w:t>项：</w:t>
      </w:r>
      <w:bookmarkEnd w:id="54"/>
    </w:p>
    <w:p>
      <w:pPr>
        <w:spacing w:line="400" w:lineRule="exact"/>
        <w:ind w:firstLine="420" w:firstLineChars="200"/>
        <w:rPr>
          <w:color w:val="000000"/>
          <w:szCs w:val="21"/>
        </w:rPr>
      </w:pPr>
      <w:r>
        <w:rPr>
          <w:color w:val="000000"/>
          <w:szCs w:val="21"/>
        </w:rPr>
        <w:t xml:space="preserve">9.4.7 </w:t>
      </w:r>
      <w:r>
        <w:rPr>
          <w:rFonts w:hint="eastAsia" w:hAnsi="宋体"/>
          <w:color w:val="000000"/>
          <w:szCs w:val="21"/>
        </w:rPr>
        <w:t>承包人应切实执行技术规范中有关环境保护方面的条款和规定。</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color w:val="000000"/>
          <w:szCs w:val="21"/>
        </w:rPr>
        <w:t>150m</w:t>
      </w:r>
      <w:r>
        <w:rPr>
          <w:rFonts w:hint="eastAsia" w:hAnsi="宋体"/>
          <w:color w:val="000000"/>
          <w:szCs w:val="21"/>
        </w:rPr>
        <w:t>以内的施工现场，施工时间应加以控制。</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）对于公路施工中粉尘污染的主要污染源</w:t>
      </w:r>
      <w:r>
        <w:rPr>
          <w:color w:val="000000"/>
          <w:szCs w:val="21"/>
        </w:rPr>
        <w:t>——</w:t>
      </w:r>
      <w:r>
        <w:rPr>
          <w:rFonts w:hint="eastAsia" w:hAnsi="宋体"/>
          <w:color w:val="000000"/>
          <w:szCs w:val="21"/>
        </w:rPr>
        <w:t>灰土拌和、施工车辆和筑路机械运行及运输产生的扬尘，应采取有效措施减轻施工现场的大气污染，保护人民健康，如：</w:t>
      </w:r>
    </w:p>
    <w:p>
      <w:pPr>
        <w:spacing w:line="400" w:lineRule="exact"/>
        <w:ind w:firstLine="420" w:firstLineChars="200"/>
        <w:rPr>
          <w:color w:val="000000"/>
          <w:szCs w:val="21"/>
        </w:rPr>
      </w:pPr>
      <w:r>
        <w:rPr>
          <w:color w:val="000000"/>
          <w:szCs w:val="21"/>
        </w:rPr>
        <w:t>a.</w:t>
      </w:r>
      <w:r>
        <w:rPr>
          <w:rFonts w:hint="eastAsia" w:hAnsi="宋体"/>
          <w:color w:val="000000"/>
          <w:szCs w:val="21"/>
        </w:rPr>
        <w:t>拌和设备应有较好的密封，或有防尘设备。</w:t>
      </w:r>
    </w:p>
    <w:p>
      <w:pPr>
        <w:spacing w:line="400" w:lineRule="exact"/>
        <w:ind w:firstLine="420" w:firstLineChars="200"/>
        <w:rPr>
          <w:color w:val="000000"/>
          <w:szCs w:val="21"/>
        </w:rPr>
      </w:pPr>
      <w:r>
        <w:rPr>
          <w:color w:val="000000"/>
          <w:szCs w:val="21"/>
        </w:rPr>
        <w:t>b.</w:t>
      </w:r>
      <w:r>
        <w:rPr>
          <w:rFonts w:hint="eastAsia" w:hAnsi="宋体"/>
          <w:color w:val="000000"/>
          <w:szCs w:val="21"/>
        </w:rPr>
        <w:t>施工通道、沥青混凝土拌和站及灰土拌和站应经常进行洒水降尘。</w:t>
      </w:r>
    </w:p>
    <w:p>
      <w:pPr>
        <w:spacing w:line="400" w:lineRule="exact"/>
        <w:ind w:firstLine="420" w:firstLineChars="200"/>
        <w:rPr>
          <w:color w:val="000000"/>
          <w:szCs w:val="21"/>
        </w:rPr>
      </w:pPr>
      <w:r>
        <w:rPr>
          <w:color w:val="000000"/>
          <w:szCs w:val="21"/>
        </w:rPr>
        <w:t>c.</w:t>
      </w:r>
      <w:r>
        <w:rPr>
          <w:rFonts w:hint="eastAsia" w:hAnsi="宋体"/>
          <w:color w:val="000000"/>
          <w:szCs w:val="21"/>
        </w:rPr>
        <w:t>路面施工应注意保持水分，以免扬尘。</w:t>
      </w:r>
    </w:p>
    <w:p>
      <w:pPr>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）采取可靠措施维持沿线村镇的居民饮水、农田灌溉、生产生活用电及通讯等管线的正常使用。</w:t>
      </w:r>
    </w:p>
    <w:p>
      <w:pPr>
        <w:spacing w:line="400" w:lineRule="exact"/>
        <w:ind w:firstLine="420" w:firstLineChars="200"/>
        <w:rPr>
          <w:color w:val="000000"/>
          <w:szCs w:val="21"/>
        </w:rPr>
      </w:pPr>
      <w:r>
        <w:rPr>
          <w:color w:val="000000"/>
          <w:szCs w:val="21"/>
        </w:rPr>
        <w:t>9.4.8</w:t>
      </w:r>
      <w:r>
        <w:rPr>
          <w:rFonts w:hint="eastAsia" w:hAnsi="宋体"/>
          <w:color w:val="000000"/>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20" w:firstLineChars="200"/>
        <w:rPr>
          <w:color w:val="000000"/>
          <w:szCs w:val="21"/>
        </w:rPr>
      </w:pPr>
      <w:r>
        <w:rPr>
          <w:color w:val="000000"/>
          <w:szCs w:val="21"/>
        </w:rPr>
        <w:t>9.4.9</w:t>
      </w:r>
      <w:r>
        <w:rPr>
          <w:rFonts w:hint="eastAsia" w:hAnsi="宋体"/>
          <w:color w:val="000000"/>
          <w:szCs w:val="21"/>
        </w:rPr>
        <w:t>在施工期间，承包人应随时保持现场整洁，施工设备和材料、工程设备应整齐妥善存放和储存，废料与垃圾及不再需要的临时设施应及时从现场清除、拆除并运走。</w:t>
      </w:r>
    </w:p>
    <w:p>
      <w:pPr>
        <w:spacing w:line="400" w:lineRule="exact"/>
        <w:ind w:firstLine="420" w:firstLineChars="200"/>
        <w:rPr>
          <w:color w:val="000000"/>
          <w:szCs w:val="21"/>
        </w:rPr>
      </w:pPr>
      <w:r>
        <w:rPr>
          <w:color w:val="000000"/>
          <w:szCs w:val="21"/>
        </w:rPr>
        <w:t xml:space="preserve">9.4.10 </w:t>
      </w:r>
      <w:r>
        <w:rPr>
          <w:rFonts w:hint="eastAsia" w:hAnsi="宋体"/>
          <w:color w:val="000000"/>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20" w:firstLineChars="200"/>
        <w:rPr>
          <w:color w:val="000000"/>
          <w:szCs w:val="21"/>
        </w:rPr>
      </w:pPr>
      <w:r>
        <w:rPr>
          <w:color w:val="000000"/>
          <w:szCs w:val="21"/>
        </w:rPr>
        <w:t xml:space="preserve">9.4.11 </w:t>
      </w:r>
      <w:r>
        <w:rPr>
          <w:rFonts w:hint="eastAsia" w:hAnsi="宋体"/>
          <w:color w:val="000000"/>
          <w:szCs w:val="21"/>
        </w:rPr>
        <w:t>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5"/>
        <w:snapToGrid w:val="0"/>
        <w:spacing w:beforeLines="50" w:line="400" w:lineRule="exact"/>
        <w:rPr>
          <w:snapToGrid w:val="0"/>
          <w:color w:val="000000"/>
          <w:sz w:val="24"/>
          <w:szCs w:val="22"/>
        </w:rPr>
      </w:pPr>
      <w:bookmarkStart w:id="55" w:name="_Toc30975"/>
      <w:bookmarkStart w:id="56" w:name="_Toc480790541"/>
      <w:r>
        <w:rPr>
          <w:snapToGrid w:val="0"/>
          <w:color w:val="000000"/>
          <w:sz w:val="24"/>
          <w:szCs w:val="22"/>
        </w:rPr>
        <w:t>10.</w:t>
      </w:r>
      <w:r>
        <w:rPr>
          <w:rFonts w:hint="eastAsia" w:hAnsi="宋体"/>
          <w:snapToGrid w:val="0"/>
          <w:color w:val="000000"/>
          <w:sz w:val="24"/>
          <w:szCs w:val="22"/>
        </w:rPr>
        <w:t>进度计划</w:t>
      </w:r>
      <w:bookmarkEnd w:id="55"/>
      <w:bookmarkEnd w:id="56"/>
    </w:p>
    <w:p>
      <w:pPr>
        <w:spacing w:line="400" w:lineRule="exact"/>
        <w:ind w:firstLine="420" w:firstLineChars="200"/>
        <w:rPr>
          <w:color w:val="000000"/>
          <w:szCs w:val="21"/>
        </w:rPr>
      </w:pPr>
      <w:r>
        <w:rPr>
          <w:color w:val="000000"/>
          <w:szCs w:val="21"/>
        </w:rPr>
        <w:t>10.1</w:t>
      </w:r>
      <w:r>
        <w:rPr>
          <w:rFonts w:hint="eastAsia" w:hAnsi="宋体"/>
          <w:color w:val="000000"/>
          <w:szCs w:val="21"/>
        </w:rPr>
        <w:t>承包人应进场后</w:t>
      </w:r>
      <w:r>
        <w:rPr>
          <w:color w:val="000000"/>
          <w:szCs w:val="21"/>
        </w:rPr>
        <w:t>_</w:t>
      </w:r>
      <w:r>
        <w:rPr>
          <w:color w:val="000000"/>
          <w:szCs w:val="21"/>
          <w:u w:val="single"/>
        </w:rPr>
        <w:t>7</w:t>
      </w:r>
      <w:r>
        <w:rPr>
          <w:color w:val="000000"/>
          <w:szCs w:val="21"/>
        </w:rPr>
        <w:t>_</w:t>
      </w:r>
      <w:r>
        <w:rPr>
          <w:rFonts w:hint="eastAsia" w:hAnsi="宋体"/>
          <w:color w:val="000000"/>
          <w:szCs w:val="21"/>
        </w:rPr>
        <w:t>天内向监理人提供施工进度设计和施工方案说明，监理人应在</w:t>
      </w:r>
      <w:r>
        <w:rPr>
          <w:color w:val="000000"/>
          <w:szCs w:val="21"/>
        </w:rPr>
        <w:t>_</w:t>
      </w:r>
      <w:r>
        <w:rPr>
          <w:color w:val="000000"/>
          <w:szCs w:val="21"/>
          <w:u w:val="single"/>
        </w:rPr>
        <w:t>7</w:t>
      </w:r>
      <w:r>
        <w:rPr>
          <w:color w:val="000000"/>
          <w:szCs w:val="21"/>
        </w:rPr>
        <w:t>_</w:t>
      </w:r>
      <w:r>
        <w:rPr>
          <w:rFonts w:hint="eastAsia" w:hAnsi="宋体"/>
          <w:color w:val="000000"/>
          <w:szCs w:val="21"/>
        </w:rPr>
        <w:t>天内予以审批。</w:t>
      </w:r>
    </w:p>
    <w:p>
      <w:pPr>
        <w:pStyle w:val="5"/>
        <w:snapToGrid w:val="0"/>
        <w:spacing w:line="400" w:lineRule="exact"/>
        <w:rPr>
          <w:snapToGrid w:val="0"/>
          <w:color w:val="000000"/>
          <w:sz w:val="24"/>
          <w:szCs w:val="24"/>
        </w:rPr>
      </w:pPr>
      <w:bookmarkStart w:id="57" w:name="_Toc29027"/>
      <w:bookmarkStart w:id="58" w:name="_Toc480790542"/>
      <w:r>
        <w:rPr>
          <w:snapToGrid w:val="0"/>
          <w:color w:val="000000"/>
          <w:sz w:val="24"/>
          <w:szCs w:val="24"/>
        </w:rPr>
        <w:t>11.</w:t>
      </w:r>
      <w:r>
        <w:rPr>
          <w:rFonts w:hint="eastAsia" w:hAnsi="宋体"/>
          <w:snapToGrid w:val="0"/>
          <w:color w:val="000000"/>
          <w:sz w:val="24"/>
          <w:szCs w:val="24"/>
        </w:rPr>
        <w:t>开工和竣工</w:t>
      </w:r>
      <w:bookmarkEnd w:id="57"/>
      <w:bookmarkEnd w:id="58"/>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11.3</w:t>
      </w:r>
      <w:r>
        <w:rPr>
          <w:rFonts w:hint="eastAsia" w:ascii="Times New Roman" w:hAnsi="宋体" w:eastAsia="宋体"/>
          <w:snapToGrid w:val="0"/>
          <w:color w:val="000000"/>
          <w:sz w:val="24"/>
          <w:szCs w:val="24"/>
        </w:rPr>
        <w:t>发包人的工期延误</w:t>
      </w:r>
    </w:p>
    <w:p>
      <w:pPr>
        <w:spacing w:line="400" w:lineRule="exact"/>
        <w:ind w:firstLine="420" w:firstLineChars="200"/>
        <w:rPr>
          <w:color w:val="000000"/>
          <w:szCs w:val="21"/>
        </w:rPr>
      </w:pPr>
      <w:r>
        <w:rPr>
          <w:rFonts w:hint="eastAsia" w:hAnsi="宋体"/>
          <w:color w:val="000000"/>
          <w:szCs w:val="21"/>
        </w:rPr>
        <w:t>本款补充：</w:t>
      </w:r>
    </w:p>
    <w:p>
      <w:pPr>
        <w:spacing w:line="400" w:lineRule="exact"/>
        <w:ind w:firstLine="420" w:firstLineChars="200"/>
        <w:rPr>
          <w:color w:val="000000"/>
          <w:szCs w:val="21"/>
        </w:rPr>
      </w:pPr>
      <w:r>
        <w:rPr>
          <w:rFonts w:hint="eastAsia" w:hAnsi="宋体"/>
          <w:color w:val="000000"/>
          <w:szCs w:val="21"/>
        </w:rPr>
        <w:t>即使由于上述原因造成工期延误，如果受影响的工程并非处在工程施工进度网络计划的关键线路上，则承包人无权要求延长总工期。</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11.4</w:t>
      </w:r>
      <w:r>
        <w:rPr>
          <w:rFonts w:hint="eastAsia" w:ascii="Times New Roman" w:hAnsi="宋体" w:eastAsia="宋体"/>
          <w:snapToGrid w:val="0"/>
          <w:color w:val="000000"/>
          <w:sz w:val="24"/>
          <w:szCs w:val="24"/>
        </w:rPr>
        <w:t>异常恶劣的气候条件</w:t>
      </w:r>
    </w:p>
    <w:p>
      <w:pPr>
        <w:spacing w:line="400" w:lineRule="exact"/>
        <w:ind w:firstLine="420" w:firstLineChars="200"/>
        <w:rPr>
          <w:color w:val="000000"/>
          <w:szCs w:val="21"/>
        </w:rPr>
      </w:pPr>
      <w:r>
        <w:rPr>
          <w:rFonts w:hint="eastAsia" w:hAnsi="宋体"/>
          <w:color w:val="000000"/>
          <w:szCs w:val="21"/>
        </w:rPr>
        <w:t>本款补充：</w:t>
      </w:r>
    </w:p>
    <w:p>
      <w:pPr>
        <w:spacing w:line="400" w:lineRule="exact"/>
        <w:ind w:firstLine="420" w:firstLineChars="200"/>
        <w:rPr>
          <w:color w:val="000000"/>
          <w:szCs w:val="21"/>
        </w:rPr>
      </w:pPr>
      <w:r>
        <w:rPr>
          <w:rFonts w:hint="eastAsia" w:hAnsi="宋体"/>
          <w:color w:val="000000"/>
          <w:szCs w:val="21"/>
        </w:rPr>
        <w:t>异常气候条件是指项目所在地</w:t>
      </w:r>
      <w:r>
        <w:rPr>
          <w:color w:val="000000"/>
          <w:szCs w:val="21"/>
        </w:rPr>
        <w:t>30</w:t>
      </w:r>
      <w:r>
        <w:rPr>
          <w:rFonts w:hint="eastAsia" w:hAnsi="宋体"/>
          <w:color w:val="000000"/>
          <w:szCs w:val="21"/>
        </w:rPr>
        <w:t>年一遇的罕见气候现象（包括温度、降水、降雪、风等）。异常恶劣的气候条件在项目专用合同条款中作具体规定。</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11.5</w:t>
      </w:r>
      <w:r>
        <w:rPr>
          <w:rFonts w:hint="eastAsia" w:ascii="Times New Roman" w:hAnsi="宋体" w:eastAsia="宋体"/>
          <w:snapToGrid w:val="0"/>
          <w:color w:val="000000"/>
          <w:sz w:val="24"/>
          <w:szCs w:val="24"/>
        </w:rPr>
        <w:t>承包人的工期延误</w:t>
      </w:r>
    </w:p>
    <w:p>
      <w:pPr>
        <w:spacing w:line="400" w:lineRule="exact"/>
        <w:ind w:firstLine="420" w:firstLineChars="200"/>
        <w:rPr>
          <w:color w:val="000000"/>
          <w:szCs w:val="21"/>
        </w:rPr>
      </w:pPr>
      <w:r>
        <w:rPr>
          <w:rFonts w:hint="eastAsia" w:hAnsi="宋体"/>
          <w:color w:val="000000"/>
          <w:szCs w:val="21"/>
        </w:rPr>
        <w:t>本款细化为：</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）承包人应严格执行监理人批准的合同进度计划，对工程量计划和形象进度计划分别控制。除</w:t>
      </w:r>
      <w:r>
        <w:rPr>
          <w:color w:val="000000"/>
          <w:szCs w:val="21"/>
        </w:rPr>
        <w:t>11.3</w:t>
      </w:r>
      <w:r>
        <w:rPr>
          <w:rFonts w:hint="eastAsia" w:hAnsi="宋体"/>
          <w:color w:val="000000"/>
          <w:szCs w:val="21"/>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）如果承包人在接到监理人通知后的</w:t>
      </w:r>
      <w:r>
        <w:rPr>
          <w:color w:val="000000"/>
          <w:szCs w:val="21"/>
        </w:rPr>
        <w:t>7</w:t>
      </w:r>
      <w:r>
        <w:rPr>
          <w:rFonts w:hint="eastAsia" w:hAnsi="宋体"/>
          <w:color w:val="000000"/>
          <w:szCs w:val="21"/>
        </w:rPr>
        <w:t>天内，未能采取加快工程进度的措施，致使实际工程进度进一步滞后，或承包人虽采取了一些措施，仍无法按预计工期交工时，监理人应立即通知发包人。发包人在向承包人发出书面警告通知</w:t>
      </w:r>
      <w:r>
        <w:rPr>
          <w:color w:val="000000"/>
          <w:szCs w:val="21"/>
        </w:rPr>
        <w:t>7</w:t>
      </w:r>
      <w:r>
        <w:rPr>
          <w:rFonts w:hint="eastAsia" w:hAnsi="宋体"/>
          <w:color w:val="000000"/>
          <w:szCs w:val="21"/>
        </w:rPr>
        <w:t>天后，发包人可按第</w:t>
      </w:r>
      <w:r>
        <w:rPr>
          <w:color w:val="000000"/>
          <w:szCs w:val="21"/>
        </w:rPr>
        <w:t>22.1</w:t>
      </w:r>
      <w:r>
        <w:rPr>
          <w:rFonts w:hint="eastAsia" w:hAnsi="宋体"/>
          <w:color w:val="000000"/>
          <w:szCs w:val="21"/>
        </w:rPr>
        <w:t>款解除承包人的合同。</w:t>
      </w:r>
    </w:p>
    <w:p>
      <w:pPr>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）由于承包人原因造成工期延误，承包人应支付逾期交工违约金。逾期交工违约金的计算方法在项目专用合同条款数据表中约定，时间自预定的交工日期起到交工验收证书</w:t>
      </w:r>
      <w:r>
        <w:rPr>
          <w:rFonts w:hint="eastAsia" w:hAnsi="宋体"/>
          <w:vanish/>
          <w:color w:val="000000"/>
          <w:szCs w:val="21"/>
        </w:rPr>
        <w:t>证书</w:t>
      </w:r>
      <w:r>
        <w:rPr>
          <w:rFonts w:hint="eastAsia" w:hAnsi="宋体"/>
          <w:color w:val="000000"/>
          <w:szCs w:val="21"/>
        </w:rPr>
        <w:t>：每逾期一天支付</w:t>
      </w:r>
      <w:r>
        <w:rPr>
          <w:rFonts w:hint="eastAsia"/>
          <w:color w:val="000000"/>
          <w:szCs w:val="21"/>
          <w:u w:val="single"/>
          <w:lang w:val="en-US" w:eastAsia="zh-CN"/>
        </w:rPr>
        <w:t>500</w:t>
      </w:r>
      <w:r>
        <w:rPr>
          <w:rFonts w:hint="eastAsia" w:hAnsi="宋体"/>
          <w:color w:val="000000"/>
          <w:szCs w:val="21"/>
        </w:rPr>
        <w:t>元人民币</w:t>
      </w:r>
      <w:r>
        <w:rPr>
          <w:rFonts w:hAnsi="宋体"/>
          <w:color w:val="000000"/>
          <w:szCs w:val="21"/>
        </w:rPr>
        <w:t xml:space="preserve"> </w:t>
      </w:r>
      <w:r>
        <w:rPr>
          <w:rFonts w:hint="eastAsia" w:hAnsi="宋体"/>
          <w:color w:val="000000"/>
          <w:szCs w:val="21"/>
        </w:rPr>
        <w:t>，时间自预定的交工日期起到工程接收证书中写明的实际交工日期止（扣除已批准的延长工期），按天计算。逾期交工违约金累计金额最高不超过签约合同价的</w:t>
      </w:r>
      <w:r>
        <w:rPr>
          <w:color w:val="000000"/>
          <w:szCs w:val="21"/>
        </w:rPr>
        <w:t>10%</w:t>
      </w:r>
      <w:r>
        <w:rPr>
          <w:rFonts w:hint="eastAsia" w:hAnsi="宋体"/>
          <w:color w:val="000000"/>
          <w:szCs w:val="21"/>
        </w:rPr>
        <w:t>。发包人可以从应付或到期应付给承包人的任何款项中或采用其他方法扣除此违约金。</w:t>
      </w:r>
    </w:p>
    <w:p>
      <w:pPr>
        <w:spacing w:line="400" w:lineRule="exact"/>
        <w:ind w:firstLine="420" w:firstLineChars="200"/>
        <w:rPr>
          <w:color w:val="000000"/>
          <w:szCs w:val="21"/>
        </w:rPr>
      </w:pPr>
      <w:r>
        <w:rPr>
          <w:rFonts w:hint="eastAsia" w:hAnsi="宋体"/>
          <w:color w:val="000000"/>
          <w:szCs w:val="21"/>
        </w:rPr>
        <w:t>承包人支付逾期交工违约金，不免除承包人完成工程及修补缺陷的义务。</w:t>
      </w:r>
    </w:p>
    <w:p>
      <w:pPr>
        <w:shd w:val="clear" w:color="auto" w:fill="FFFFFF"/>
        <w:spacing w:line="400" w:lineRule="exact"/>
        <w:ind w:firstLine="420" w:firstLineChars="200"/>
        <w:rPr>
          <w:color w:val="000000"/>
          <w:szCs w:val="21"/>
        </w:rPr>
      </w:pPr>
      <w:r>
        <w:rPr>
          <w:rFonts w:hint="eastAsia" w:hAnsi="宋体"/>
          <w:color w:val="000000"/>
          <w:szCs w:val="21"/>
        </w:rPr>
        <w:t>如果在合同工作完工之前，已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pPr>
        <w:shd w:val="clear" w:color="auto" w:fill="FFFFFF"/>
        <w:spacing w:line="400" w:lineRule="exact"/>
        <w:ind w:firstLine="420" w:firstLineChars="200"/>
        <w:rPr>
          <w:b w:val="0"/>
          <w:bCs w:val="0"/>
          <w:color w:val="000000"/>
          <w:szCs w:val="21"/>
        </w:rPr>
      </w:pPr>
      <w:r>
        <w:rPr>
          <w:rFonts w:hint="eastAsia" w:hAnsi="宋体"/>
          <w:b w:val="0"/>
          <w:bCs w:val="0"/>
          <w:color w:val="000000"/>
          <w:szCs w:val="21"/>
        </w:rPr>
        <w:t>（</w:t>
      </w:r>
      <w:r>
        <w:rPr>
          <w:b w:val="0"/>
          <w:bCs w:val="0"/>
          <w:color w:val="000000"/>
          <w:szCs w:val="21"/>
        </w:rPr>
        <w:t>4</w:t>
      </w:r>
      <w:r>
        <w:rPr>
          <w:rFonts w:hint="eastAsia" w:hAnsi="宋体"/>
          <w:b w:val="0"/>
          <w:bCs w:val="0"/>
          <w:color w:val="000000"/>
          <w:szCs w:val="21"/>
        </w:rPr>
        <w:t>）逾期交工违约金的计算方法：承包人不能按照协议书约定的交工日期交工的，每延期</w:t>
      </w:r>
      <w:r>
        <w:rPr>
          <w:b w:val="0"/>
          <w:bCs w:val="0"/>
          <w:color w:val="000000"/>
          <w:szCs w:val="21"/>
        </w:rPr>
        <w:t>1</w:t>
      </w:r>
      <w:r>
        <w:rPr>
          <w:rFonts w:hint="eastAsia" w:hAnsi="宋体"/>
          <w:b w:val="0"/>
          <w:bCs w:val="0"/>
          <w:color w:val="000000"/>
          <w:szCs w:val="21"/>
        </w:rPr>
        <w:t>日，承包人向发包人支付</w:t>
      </w:r>
      <w:r>
        <w:rPr>
          <w:rFonts w:hint="eastAsia" w:hAnsi="宋体"/>
          <w:b w:val="0"/>
          <w:bCs w:val="0"/>
          <w:color w:val="000000"/>
          <w:szCs w:val="21"/>
          <w:u w:val="single"/>
        </w:rPr>
        <w:t>人民币</w:t>
      </w:r>
      <w:r>
        <w:rPr>
          <w:rFonts w:hint="eastAsia"/>
          <w:b w:val="0"/>
          <w:bCs w:val="0"/>
          <w:color w:val="000000"/>
          <w:szCs w:val="21"/>
          <w:u w:val="single"/>
          <w:lang w:val="en-US" w:eastAsia="zh-CN"/>
        </w:rPr>
        <w:t>500</w:t>
      </w:r>
      <w:r>
        <w:rPr>
          <w:rFonts w:hint="eastAsia" w:hAnsi="宋体"/>
          <w:b w:val="0"/>
          <w:bCs w:val="0"/>
          <w:color w:val="000000"/>
          <w:szCs w:val="21"/>
          <w:u w:val="single"/>
        </w:rPr>
        <w:t>元</w:t>
      </w:r>
      <w:r>
        <w:rPr>
          <w:b w:val="0"/>
          <w:bCs w:val="0"/>
          <w:color w:val="000000"/>
          <w:szCs w:val="21"/>
          <w:u w:val="single"/>
        </w:rPr>
        <w:t>/</w:t>
      </w:r>
      <w:r>
        <w:rPr>
          <w:rFonts w:hint="eastAsia" w:hAnsi="宋体"/>
          <w:b w:val="0"/>
          <w:bCs w:val="0"/>
          <w:color w:val="000000"/>
          <w:szCs w:val="21"/>
          <w:u w:val="single"/>
        </w:rPr>
        <w:t>天</w:t>
      </w:r>
      <w:r>
        <w:rPr>
          <w:rFonts w:hint="eastAsia" w:hAnsi="宋体"/>
          <w:b w:val="0"/>
          <w:bCs w:val="0"/>
          <w:color w:val="000000"/>
          <w:szCs w:val="21"/>
        </w:rPr>
        <w:t>违约金；逾期交工违约金限额：合同价的</w:t>
      </w:r>
      <w:r>
        <w:rPr>
          <w:b w:val="0"/>
          <w:bCs w:val="0"/>
          <w:color w:val="000000"/>
          <w:szCs w:val="21"/>
        </w:rPr>
        <w:t>10%</w:t>
      </w:r>
      <w:r>
        <w:rPr>
          <w:rFonts w:hint="eastAsia" w:hAnsi="宋体"/>
          <w:b w:val="0"/>
          <w:bCs w:val="0"/>
          <w:color w:val="000000"/>
          <w:szCs w:val="21"/>
        </w:rPr>
        <w:t>。</w:t>
      </w:r>
    </w:p>
    <w:p>
      <w:pPr>
        <w:spacing w:line="400" w:lineRule="exact"/>
        <w:rPr>
          <w:b/>
          <w:snapToGrid w:val="0"/>
          <w:color w:val="000000"/>
          <w:sz w:val="24"/>
        </w:rPr>
      </w:pPr>
      <w:r>
        <w:rPr>
          <w:b/>
          <w:snapToGrid w:val="0"/>
          <w:color w:val="000000"/>
          <w:sz w:val="24"/>
        </w:rPr>
        <w:t>11.6</w:t>
      </w:r>
      <w:r>
        <w:rPr>
          <w:rFonts w:hint="eastAsia"/>
          <w:b/>
          <w:snapToGrid w:val="0"/>
          <w:color w:val="000000"/>
          <w:sz w:val="24"/>
        </w:rPr>
        <w:t>工期提前</w:t>
      </w:r>
    </w:p>
    <w:p>
      <w:pPr>
        <w:spacing w:line="400" w:lineRule="exact"/>
        <w:ind w:firstLine="420" w:firstLineChars="200"/>
        <w:rPr>
          <w:color w:val="000000"/>
          <w:szCs w:val="21"/>
        </w:rPr>
      </w:pPr>
      <w:r>
        <w:rPr>
          <w:rFonts w:hint="eastAsia" w:hAnsi="宋体"/>
          <w:color w:val="000000"/>
          <w:szCs w:val="21"/>
        </w:rPr>
        <w:t>工期提前的奖金：</w:t>
      </w:r>
      <w:r>
        <w:rPr>
          <w:color w:val="000000"/>
          <w:szCs w:val="21"/>
          <w:u w:val="single"/>
        </w:rPr>
        <w:t xml:space="preserve">   </w:t>
      </w:r>
      <w:r>
        <w:rPr>
          <w:rFonts w:hint="eastAsia" w:hAnsi="宋体"/>
          <w:color w:val="000000"/>
          <w:szCs w:val="21"/>
          <w:u w:val="single"/>
        </w:rPr>
        <w:t>无</w:t>
      </w:r>
      <w:r>
        <w:rPr>
          <w:color w:val="000000"/>
          <w:szCs w:val="21"/>
          <w:u w:val="single"/>
        </w:rPr>
        <w:t xml:space="preserve">      </w:t>
      </w:r>
      <w:r>
        <w:rPr>
          <w:rFonts w:hint="eastAsia" w:hAnsi="宋体"/>
          <w:color w:val="000000"/>
          <w:szCs w:val="21"/>
        </w:rPr>
        <w:t>。</w:t>
      </w:r>
    </w:p>
    <w:p>
      <w:pPr>
        <w:spacing w:line="400" w:lineRule="exact"/>
        <w:ind w:firstLine="420" w:firstLineChars="200"/>
        <w:rPr>
          <w:color w:val="000000"/>
          <w:szCs w:val="21"/>
        </w:rPr>
      </w:pPr>
      <w:r>
        <w:rPr>
          <w:rFonts w:hint="eastAsia" w:hAnsi="宋体"/>
          <w:color w:val="000000"/>
          <w:szCs w:val="21"/>
        </w:rPr>
        <w:t>发包人不得随意要求承包人提前交工，承包人也不得随意提出提前交工的建议。如遇特殊情况，确需将工期提前的，发包人和承包人必须采取有效措施，确保工程质量。</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11.7</w:t>
      </w:r>
      <w:r>
        <w:rPr>
          <w:rFonts w:hint="eastAsia" w:ascii="Times New Roman" w:hAnsi="宋体" w:eastAsia="宋体"/>
          <w:snapToGrid w:val="0"/>
          <w:color w:val="000000"/>
          <w:sz w:val="24"/>
          <w:szCs w:val="24"/>
        </w:rPr>
        <w:t>工作时间的限制</w:t>
      </w:r>
    </w:p>
    <w:p>
      <w:pPr>
        <w:spacing w:line="400" w:lineRule="exact"/>
        <w:ind w:firstLine="420" w:firstLineChars="200"/>
        <w:rPr>
          <w:color w:val="000000"/>
          <w:szCs w:val="21"/>
        </w:rPr>
      </w:pPr>
      <w:r>
        <w:rPr>
          <w:rFonts w:hint="eastAsia" w:hAnsi="宋体"/>
          <w:color w:val="000000"/>
          <w:szCs w:val="21"/>
        </w:rPr>
        <w:t>承包人在夜间或国家规定的节假日进行永久工程的施工，应向监理人报告，以便监理人履行监理人履行监理职责和义务。</w:t>
      </w:r>
    </w:p>
    <w:p>
      <w:pPr>
        <w:spacing w:line="400" w:lineRule="exact"/>
        <w:ind w:firstLine="420" w:firstLineChars="200"/>
        <w:rPr>
          <w:color w:val="000000"/>
          <w:szCs w:val="21"/>
        </w:rPr>
      </w:pPr>
      <w:r>
        <w:rPr>
          <w:rFonts w:hint="eastAsia" w:hAnsi="宋体"/>
          <w:color w:val="000000"/>
          <w:szCs w:val="21"/>
        </w:rPr>
        <w:t>但是，为了抢救生命或保护财产，或为了工程的安全、质量而不可避免地短暂作业，则不必事先向监理人报告。但承包人应在事后立即向监理人报告。</w:t>
      </w:r>
    </w:p>
    <w:p>
      <w:pPr>
        <w:spacing w:line="400" w:lineRule="exact"/>
        <w:ind w:firstLine="420" w:firstLineChars="200"/>
        <w:rPr>
          <w:color w:val="000000"/>
          <w:szCs w:val="21"/>
        </w:rPr>
      </w:pPr>
      <w:r>
        <w:rPr>
          <w:rFonts w:hint="eastAsia" w:hAnsi="宋体"/>
          <w:color w:val="000000"/>
          <w:szCs w:val="21"/>
        </w:rPr>
        <w:t>本款规定不适用于习惯上或施工本身要求实行连续生产的作业。</w:t>
      </w:r>
    </w:p>
    <w:p>
      <w:pPr>
        <w:pStyle w:val="5"/>
        <w:snapToGrid w:val="0"/>
        <w:spacing w:beforeLines="50" w:line="400" w:lineRule="exact"/>
        <w:rPr>
          <w:snapToGrid w:val="0"/>
          <w:color w:val="000000"/>
          <w:sz w:val="24"/>
          <w:szCs w:val="22"/>
        </w:rPr>
      </w:pPr>
      <w:bookmarkStart w:id="59" w:name="_Toc22366"/>
      <w:bookmarkStart w:id="60" w:name="_Toc480790543"/>
      <w:r>
        <w:rPr>
          <w:snapToGrid w:val="0"/>
          <w:color w:val="000000"/>
          <w:sz w:val="24"/>
          <w:szCs w:val="22"/>
        </w:rPr>
        <w:t>12.</w:t>
      </w:r>
      <w:r>
        <w:rPr>
          <w:rFonts w:hint="eastAsia" w:hAnsi="宋体"/>
          <w:snapToGrid w:val="0"/>
          <w:color w:val="000000"/>
          <w:sz w:val="24"/>
          <w:szCs w:val="22"/>
        </w:rPr>
        <w:t>暂停施工</w:t>
      </w:r>
      <w:bookmarkEnd w:id="59"/>
      <w:bookmarkEnd w:id="60"/>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12.1</w:t>
      </w:r>
      <w:r>
        <w:rPr>
          <w:rFonts w:hint="eastAsia" w:ascii="Times New Roman" w:hAnsi="宋体" w:eastAsia="宋体"/>
          <w:snapToGrid w:val="0"/>
          <w:color w:val="000000"/>
          <w:sz w:val="24"/>
          <w:szCs w:val="24"/>
        </w:rPr>
        <w:t>承包人暂停施工的责任</w:t>
      </w:r>
    </w:p>
    <w:p>
      <w:pPr>
        <w:spacing w:line="400" w:lineRule="exact"/>
        <w:ind w:firstLine="420" w:firstLineChars="200"/>
        <w:rPr>
          <w:color w:val="000000"/>
          <w:szCs w:val="21"/>
        </w:rPr>
      </w:pPr>
      <w:r>
        <w:rPr>
          <w:rFonts w:hint="eastAsia" w:hAnsi="宋体"/>
          <w:color w:val="000000"/>
          <w:szCs w:val="21"/>
        </w:rPr>
        <w:t>本款第（</w:t>
      </w:r>
      <w:r>
        <w:rPr>
          <w:color w:val="000000"/>
          <w:szCs w:val="21"/>
        </w:rPr>
        <w:t>5</w:t>
      </w:r>
      <w:r>
        <w:rPr>
          <w:rFonts w:hint="eastAsia" w:hAnsi="宋体"/>
          <w:color w:val="000000"/>
          <w:szCs w:val="21"/>
        </w:rPr>
        <w:t>）项细化为：</w:t>
      </w:r>
    </w:p>
    <w:p>
      <w:pPr>
        <w:spacing w:line="400" w:lineRule="exact"/>
        <w:rPr>
          <w:color w:val="000000"/>
        </w:rPr>
      </w:pPr>
      <w:bookmarkStart w:id="61" w:name="_Toc372010118"/>
      <w:r>
        <w:rPr>
          <w:color w:val="000000"/>
        </w:rPr>
        <w:t xml:space="preserve">    </w:t>
      </w:r>
      <w:r>
        <w:rPr>
          <w:rFonts w:hint="eastAsia" w:hAnsi="宋体"/>
          <w:color w:val="000000"/>
          <w:szCs w:val="21"/>
        </w:rPr>
        <w:t>（</w:t>
      </w:r>
      <w:r>
        <w:rPr>
          <w:color w:val="000000"/>
          <w:szCs w:val="21"/>
        </w:rPr>
        <w:t>1</w:t>
      </w:r>
      <w:r>
        <w:rPr>
          <w:rFonts w:hint="eastAsia" w:hAnsi="宋体"/>
          <w:color w:val="000000"/>
          <w:szCs w:val="21"/>
        </w:rPr>
        <w:t>）</w:t>
      </w:r>
      <w:r>
        <w:rPr>
          <w:rFonts w:hint="eastAsia"/>
          <w:color w:val="000000"/>
        </w:rPr>
        <w:t>现场气候条件导致的必要停工（第</w:t>
      </w:r>
      <w:r>
        <w:rPr>
          <w:color w:val="000000"/>
        </w:rPr>
        <w:t>11.4</w:t>
      </w:r>
      <w:r>
        <w:rPr>
          <w:rFonts w:hint="eastAsia"/>
          <w:color w:val="000000"/>
        </w:rPr>
        <w:t>款规定的异常恶劣的气候条件除外）；</w:t>
      </w:r>
      <w:bookmarkEnd w:id="61"/>
    </w:p>
    <w:p>
      <w:pPr>
        <w:spacing w:line="400" w:lineRule="exact"/>
        <w:ind w:firstLine="420" w:firstLineChars="200"/>
        <w:rPr>
          <w:rFonts w:hint="eastAsia" w:hAnsi="宋体"/>
          <w:color w:val="000000"/>
          <w:szCs w:val="21"/>
        </w:rPr>
      </w:pPr>
      <w:r>
        <w:rPr>
          <w:rFonts w:hint="eastAsia" w:hAnsi="宋体"/>
          <w:color w:val="000000"/>
          <w:szCs w:val="21"/>
        </w:rPr>
        <w:t>（</w:t>
      </w:r>
      <w:r>
        <w:rPr>
          <w:color w:val="000000"/>
          <w:szCs w:val="21"/>
        </w:rPr>
        <w:t>2</w:t>
      </w:r>
      <w:r>
        <w:rPr>
          <w:rFonts w:hint="eastAsia" w:hAnsi="宋体"/>
          <w:color w:val="000000"/>
          <w:szCs w:val="21"/>
        </w:rPr>
        <w:t>）项目专用合同条款约定的由承包人承担的其他暂停施工。</w:t>
      </w:r>
      <w:bookmarkStart w:id="62" w:name="_Toc480790544"/>
      <w:bookmarkStart w:id="63" w:name="_Toc7085"/>
    </w:p>
    <w:p>
      <w:pPr>
        <w:spacing w:line="400" w:lineRule="exact"/>
        <w:rPr>
          <w:b/>
          <w:bCs/>
          <w:snapToGrid w:val="0"/>
          <w:color w:val="000000"/>
          <w:sz w:val="24"/>
          <w:szCs w:val="22"/>
        </w:rPr>
      </w:pPr>
      <w:r>
        <w:rPr>
          <w:b/>
          <w:bCs/>
          <w:snapToGrid w:val="0"/>
          <w:color w:val="000000"/>
          <w:sz w:val="24"/>
          <w:szCs w:val="22"/>
        </w:rPr>
        <w:t>13.</w:t>
      </w:r>
      <w:r>
        <w:rPr>
          <w:rFonts w:hint="eastAsia" w:hAnsi="宋体"/>
          <w:b/>
          <w:bCs/>
          <w:snapToGrid w:val="0"/>
          <w:color w:val="000000"/>
          <w:sz w:val="24"/>
          <w:szCs w:val="22"/>
        </w:rPr>
        <w:t>工程质量</w:t>
      </w:r>
      <w:bookmarkEnd w:id="62"/>
      <w:bookmarkEnd w:id="63"/>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13.1</w:t>
      </w:r>
      <w:r>
        <w:rPr>
          <w:rFonts w:hint="eastAsia" w:ascii="Times New Roman" w:hAnsi="宋体" w:eastAsia="宋体"/>
          <w:snapToGrid w:val="0"/>
          <w:color w:val="000000"/>
          <w:sz w:val="24"/>
          <w:szCs w:val="24"/>
        </w:rPr>
        <w:t>工程质量要求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000000"/>
        </w:rPr>
      </w:pPr>
      <w:r>
        <w:rPr>
          <w:rFonts w:hint="eastAsia" w:eastAsia="宋体"/>
          <w:color w:val="000000"/>
        </w:rPr>
        <w:t>第 13.1.1 项约定为：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000000"/>
        </w:rPr>
      </w:pPr>
      <w:r>
        <w:rPr>
          <w:rFonts w:hint="eastAsia" w:eastAsia="宋体"/>
          <w:color w:val="000000"/>
        </w:rPr>
        <w:t>工程质量验收按技术规范及《公路工程质量检验评定标准》执行。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000000"/>
        </w:rPr>
      </w:pPr>
      <w:r>
        <w:rPr>
          <w:rFonts w:hint="eastAsia" w:eastAsia="宋体"/>
          <w:color w:val="000000"/>
        </w:rPr>
        <w:t>本款补充第 13.1.4 项、第 13.1.5 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000000"/>
        </w:rPr>
      </w:pPr>
      <w:r>
        <w:rPr>
          <w:rFonts w:hint="eastAsia" w:eastAsia="宋体"/>
          <w:color w:val="000000"/>
        </w:rPr>
        <w:t>13.1.4 发包人和承包人应严格遵守《关于严格落实公路工程质量责任制的若干意见》的相关规定，认真执行工程质量责任登记制度并按要求填写工程质量责任登记表。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color w:val="000000"/>
        </w:rPr>
      </w:pPr>
      <w:r>
        <w:rPr>
          <w:rFonts w:hint="eastAsia" w:eastAsia="宋体"/>
          <w:color w:val="000000"/>
        </w:rPr>
        <w:t>13.1.5 本项目严格执行质量责任追究制度。质量事故处理实行“四不放过”原则：事故原因调查不清不放过；事故责任者没有受到教育不放过；没有防范措施不放过；相关责任人没受到处理不放过。</w:t>
      </w:r>
    </w:p>
    <w:p>
      <w:pPr>
        <w:pStyle w:val="6"/>
        <w:snapToGrid w:val="0"/>
        <w:spacing w:beforeLines="50" w:line="400" w:lineRule="exact"/>
        <w:rPr>
          <w:rFonts w:ascii="Times New Roman" w:hAnsi="Times New Roman" w:eastAsia="宋体"/>
          <w:snapToGrid w:val="0"/>
          <w:color w:val="0000FF"/>
          <w:sz w:val="24"/>
          <w:szCs w:val="24"/>
        </w:rPr>
      </w:pPr>
      <w:r>
        <w:rPr>
          <w:rFonts w:ascii="Times New Roman" w:hAnsi="Times New Roman" w:eastAsia="宋体"/>
          <w:snapToGrid w:val="0"/>
          <w:color w:val="0000FF"/>
          <w:sz w:val="24"/>
          <w:szCs w:val="24"/>
        </w:rPr>
        <w:t>13.2</w:t>
      </w:r>
      <w:r>
        <w:rPr>
          <w:rFonts w:hint="eastAsia" w:ascii="Times New Roman" w:hAnsi="宋体" w:eastAsia="宋体"/>
          <w:snapToGrid w:val="0"/>
          <w:color w:val="0000FF"/>
          <w:sz w:val="24"/>
          <w:szCs w:val="24"/>
        </w:rPr>
        <w:t>承包人的质量管理</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第 13.2.1 项补充：</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承包人提交工程质量保证措施文件的期限：签订合同协议书后 28 天之内。</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本款补充第 13.2.3～13.2.10 项：</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13.2.3 公路工程施行质量责任终身制。承包人应当书面明确相应的项目负责人和质量负责人。承包人的相关人员按照国家法律法规和有关规定在工程合理使用年限内承担相应的质量责任。</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13.2.5 承包人对工程施工质量负责，应当按合同约定设立现场质量管理机构、 配备工程技术人员和质量管理人员，落实工程施工质量责任制。</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13.2.8 承包人应当按照合同约定设立工地临时试验室</w:t>
      </w:r>
      <w:r>
        <w:rPr>
          <w:rFonts w:hint="eastAsia" w:ascii="宋体" w:hAnsi="宋体" w:eastAsia="宋体" w:cs="宋体"/>
          <w:color w:val="0000FF"/>
          <w:kern w:val="0"/>
          <w:szCs w:val="21"/>
          <w:highlight w:val="none"/>
          <w:lang w:val="en-US" w:eastAsia="zh-CN"/>
        </w:rPr>
        <w:t>或委托具有相应资质的检测单位</w:t>
      </w:r>
      <w:r>
        <w:rPr>
          <w:rFonts w:hint="eastAsia" w:ascii="宋体" w:hAnsi="宋体" w:eastAsia="宋体" w:cs="宋体"/>
          <w:color w:val="0000FF"/>
          <w:kern w:val="0"/>
          <w:szCs w:val="21"/>
          <w:highlight w:val="none"/>
          <w:lang w:bidi="ar"/>
        </w:rPr>
        <w:t>，配齐检测和试验仪器、仪表，及时校正确保其精度；严格按照工程技术标准、检测规范和规程，在核定的试验检测参数范围内开展试验检测活动，并确保规范规定的检验、抽检频率。承包人应当对其设立的工地临时试验室</w:t>
      </w:r>
      <w:r>
        <w:rPr>
          <w:rFonts w:hint="eastAsia" w:ascii="宋体" w:hAnsi="宋体" w:eastAsia="宋体" w:cs="宋体"/>
          <w:color w:val="0000FF"/>
          <w:kern w:val="0"/>
          <w:szCs w:val="21"/>
          <w:highlight w:val="none"/>
          <w:lang w:val="en-US" w:eastAsia="zh-CN"/>
        </w:rPr>
        <w:t>或委托的具有相应资质的检测单位</w:t>
      </w:r>
      <w:r>
        <w:rPr>
          <w:rFonts w:hint="eastAsia" w:ascii="宋体" w:hAnsi="宋体" w:eastAsia="宋体" w:cs="宋体"/>
          <w:color w:val="0000FF"/>
          <w:kern w:val="0"/>
          <w:szCs w:val="21"/>
          <w:highlight w:val="none"/>
          <w:lang w:bidi="ar"/>
        </w:rPr>
        <w:t>所出具的试验检测数据和报告的真实性、客观性、准确性负责。</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13.2.9 承包人应当依法规范分包行为，并对承担的工程质量负总责，分包单位对分包合同范围内的工程质量负责。</w:t>
      </w:r>
    </w:p>
    <w:p>
      <w:pPr>
        <w:widowControl/>
        <w:spacing w:line="360" w:lineRule="auto"/>
        <w:ind w:firstLine="420" w:firstLineChars="200"/>
        <w:jc w:val="left"/>
        <w:rPr>
          <w:rFonts w:hint="eastAsia" w:ascii="宋体" w:hAnsi="宋体" w:eastAsia="宋体" w:cs="宋体"/>
          <w:color w:val="0000FF"/>
          <w:kern w:val="0"/>
          <w:szCs w:val="21"/>
          <w:highlight w:val="none"/>
          <w:lang w:bidi="ar"/>
        </w:rPr>
      </w:pPr>
      <w:r>
        <w:rPr>
          <w:rFonts w:hint="eastAsia" w:ascii="宋体" w:hAnsi="宋体" w:eastAsia="宋体" w:cs="宋体"/>
          <w:color w:val="0000FF"/>
          <w:kern w:val="0"/>
          <w:szCs w:val="21"/>
          <w:highlight w:val="none"/>
          <w:lang w:bidi="ar"/>
        </w:rPr>
        <w:t>13.2.10 承包人驻工程现场机构应在现场驻地和重要的分部、分项工程施工现场设置明显的工程质量责任登记表公示牌。</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13.4</w:t>
      </w:r>
      <w:r>
        <w:rPr>
          <w:rFonts w:hint="eastAsia" w:ascii="Times New Roman" w:hAnsi="宋体" w:eastAsia="宋体"/>
          <w:snapToGrid w:val="0"/>
          <w:color w:val="000000"/>
          <w:sz w:val="24"/>
          <w:szCs w:val="24"/>
        </w:rPr>
        <w:t>监理人的质量检查</w:t>
      </w:r>
    </w:p>
    <w:p>
      <w:pPr>
        <w:spacing w:line="400" w:lineRule="exact"/>
        <w:ind w:firstLine="420" w:firstLineChars="200"/>
        <w:rPr>
          <w:color w:val="000000"/>
          <w:szCs w:val="21"/>
        </w:rPr>
      </w:pPr>
      <w:r>
        <w:rPr>
          <w:rFonts w:hint="eastAsia" w:hAnsi="宋体"/>
          <w:color w:val="000000"/>
          <w:szCs w:val="21"/>
        </w:rPr>
        <w:t>本款补充：</w:t>
      </w:r>
    </w:p>
    <w:p>
      <w:pPr>
        <w:spacing w:line="400" w:lineRule="exact"/>
        <w:ind w:firstLine="388" w:firstLineChars="200"/>
        <w:rPr>
          <w:color w:val="000000"/>
          <w:spacing w:val="-8"/>
          <w:szCs w:val="21"/>
        </w:rPr>
      </w:pPr>
      <w:r>
        <w:rPr>
          <w:rFonts w:hint="eastAsia" w:hAnsi="宋体"/>
          <w:color w:val="000000"/>
          <w:spacing w:val="-8"/>
          <w:szCs w:val="21"/>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20" w:firstLineChars="200"/>
        <w:rPr>
          <w:color w:val="000000"/>
          <w:szCs w:val="21"/>
        </w:rPr>
      </w:pPr>
      <w:r>
        <w:rPr>
          <w:rFonts w:hint="eastAsia" w:hAnsi="宋体"/>
          <w:color w:val="000000"/>
          <w:szCs w:val="21"/>
        </w:rPr>
        <w:t>监理人可以将材料或工程设备的检查委托给一家独立的有质量检验认证资格的检验单位。该独立检验单位的检验结果应视为监理人完成的。监理人应将这种委托的通知书不少于</w:t>
      </w:r>
      <w:r>
        <w:rPr>
          <w:color w:val="000000"/>
          <w:szCs w:val="21"/>
        </w:rPr>
        <w:t>7</w:t>
      </w:r>
      <w:r>
        <w:rPr>
          <w:rFonts w:hint="eastAsia" w:hAnsi="宋体"/>
          <w:color w:val="000000"/>
          <w:szCs w:val="21"/>
        </w:rPr>
        <w:t>天交给承包人。</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13.5</w:t>
      </w:r>
      <w:r>
        <w:rPr>
          <w:rFonts w:hint="eastAsia" w:ascii="Times New Roman" w:hAnsi="宋体" w:eastAsia="宋体"/>
          <w:snapToGrid w:val="0"/>
          <w:color w:val="000000"/>
          <w:sz w:val="24"/>
          <w:szCs w:val="24"/>
        </w:rPr>
        <w:t>工程隐蔽部位覆盖前的检查</w:t>
      </w:r>
    </w:p>
    <w:p>
      <w:pPr>
        <w:spacing w:line="400" w:lineRule="exact"/>
        <w:ind w:firstLine="420" w:firstLineChars="200"/>
        <w:rPr>
          <w:color w:val="000000"/>
          <w:szCs w:val="21"/>
        </w:rPr>
      </w:pPr>
      <w:r>
        <w:rPr>
          <w:rFonts w:hint="eastAsia" w:hAnsi="宋体"/>
          <w:color w:val="000000"/>
          <w:szCs w:val="21"/>
        </w:rPr>
        <w:t>第</w:t>
      </w:r>
      <w:r>
        <w:rPr>
          <w:color w:val="000000"/>
          <w:szCs w:val="21"/>
        </w:rPr>
        <w:t>13.5.1</w:t>
      </w:r>
      <w:r>
        <w:rPr>
          <w:rFonts w:hint="eastAsia" w:hAnsi="宋体"/>
          <w:color w:val="000000"/>
          <w:szCs w:val="21"/>
        </w:rPr>
        <w:t>项补充：</w:t>
      </w:r>
    </w:p>
    <w:p>
      <w:pPr>
        <w:spacing w:line="400" w:lineRule="exact"/>
        <w:ind w:firstLine="420" w:firstLineChars="200"/>
        <w:rPr>
          <w:color w:val="000000"/>
          <w:szCs w:val="21"/>
        </w:rPr>
      </w:pPr>
      <w:r>
        <w:rPr>
          <w:rFonts w:hint="eastAsia" w:hAnsi="宋体"/>
          <w:color w:val="000000"/>
          <w:szCs w:val="21"/>
        </w:rPr>
        <w:t>通知监理人检查的期限：承包人应至少提前</w:t>
      </w:r>
      <w:r>
        <w:rPr>
          <w:rFonts w:hAnsi="宋体"/>
          <w:color w:val="000000"/>
          <w:szCs w:val="21"/>
        </w:rPr>
        <w:t>24</w:t>
      </w:r>
      <w:r>
        <w:rPr>
          <w:rFonts w:hint="eastAsia" w:hAnsi="宋体"/>
          <w:color w:val="000000"/>
          <w:szCs w:val="21"/>
        </w:rPr>
        <w:t>小时，当监理人有指示时，承包人应对重要隐蔽工程进行拍摄或照相并应保证监理人有充分的机会对将要覆盖或隐蔽的工程进行检查或量测，特别是在基础以上的任一部分工程修筑之前，对该基础进行检查。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13.6</w:t>
      </w:r>
      <w:r>
        <w:rPr>
          <w:rFonts w:hint="eastAsia" w:ascii="Times New Roman" w:hAnsi="宋体" w:eastAsia="宋体"/>
          <w:snapToGrid w:val="0"/>
          <w:color w:val="000000"/>
          <w:sz w:val="24"/>
          <w:szCs w:val="24"/>
        </w:rPr>
        <w:t>清除不合格工程</w:t>
      </w:r>
    </w:p>
    <w:p>
      <w:pPr>
        <w:spacing w:line="400" w:lineRule="exact"/>
        <w:ind w:firstLine="420" w:firstLineChars="200"/>
        <w:rPr>
          <w:color w:val="000000"/>
          <w:szCs w:val="21"/>
        </w:rPr>
      </w:pPr>
      <w:r>
        <w:rPr>
          <w:rFonts w:hint="eastAsia" w:hAnsi="宋体"/>
          <w:color w:val="000000"/>
          <w:szCs w:val="21"/>
        </w:rPr>
        <w:t>第</w:t>
      </w:r>
      <w:r>
        <w:rPr>
          <w:color w:val="000000"/>
          <w:szCs w:val="21"/>
        </w:rPr>
        <w:t>13.6.1</w:t>
      </w:r>
      <w:r>
        <w:rPr>
          <w:rFonts w:hint="eastAsia" w:hAnsi="宋体"/>
          <w:color w:val="000000"/>
          <w:szCs w:val="21"/>
        </w:rPr>
        <w:t>项细化为：</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auto"/>
        <w:ind w:firstLine="420" w:firstLineChars="200"/>
        <w:jc w:val="left"/>
        <w:rPr>
          <w:rFonts w:hint="eastAsia" w:hAnsi="宋体"/>
          <w:color w:val="000000"/>
          <w:szCs w:val="21"/>
        </w:rPr>
      </w:pPr>
      <w:r>
        <w:rPr>
          <w:rFonts w:hint="eastAsia" w:hAnsi="宋体"/>
          <w:color w:val="000000"/>
          <w:szCs w:val="21"/>
        </w:rPr>
        <w:t>（</w:t>
      </w:r>
      <w:r>
        <w:rPr>
          <w:color w:val="000000"/>
          <w:szCs w:val="21"/>
        </w:rPr>
        <w:t>2</w:t>
      </w:r>
      <w:r>
        <w:rPr>
          <w:rFonts w:hint="eastAsia" w:hAnsi="宋体"/>
          <w:color w:val="000000"/>
          <w:szCs w:val="21"/>
        </w:rPr>
        <w:t>）如果承包人未在规定时间内执行监理人的指示，发包人有权雇用他人执行，由此增加的费用和（或）工期延误由承包人承担。</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本条补充第 13.7 款</w:t>
      </w:r>
    </w:p>
    <w:p>
      <w:pPr>
        <w:pStyle w:val="6"/>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13.7 质量评定</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13.7.1重要隐蔽</w:t>
      </w:r>
      <w:r>
        <w:rPr>
          <w:rFonts w:hint="eastAsia" w:ascii="宋体" w:hAnsi="宋体" w:eastAsia="宋体" w:cs="宋体"/>
          <w:color w:val="auto"/>
          <w:szCs w:val="21"/>
          <w:highlight w:val="none"/>
          <w:lang w:eastAsia="zh-CN"/>
        </w:rPr>
        <w:t>分项</w:t>
      </w:r>
      <w:r>
        <w:rPr>
          <w:rFonts w:hint="eastAsia" w:ascii="宋体" w:hAnsi="宋体" w:eastAsia="宋体" w:cs="宋体"/>
          <w:color w:val="auto"/>
          <w:szCs w:val="21"/>
          <w:highlight w:val="none"/>
        </w:rPr>
        <w:t>工程和关键部位</w:t>
      </w:r>
      <w:r>
        <w:rPr>
          <w:rFonts w:hint="eastAsia" w:ascii="宋体" w:hAnsi="宋体" w:eastAsia="宋体" w:cs="宋体"/>
          <w:color w:val="auto"/>
          <w:szCs w:val="21"/>
          <w:highlight w:val="none"/>
          <w:lang w:eastAsia="zh-CN"/>
        </w:rPr>
        <w:t>分项</w:t>
      </w:r>
      <w:r>
        <w:rPr>
          <w:rFonts w:hint="eastAsia" w:ascii="宋体" w:hAnsi="宋体" w:eastAsia="宋体" w:cs="宋体"/>
          <w:color w:val="auto"/>
          <w:szCs w:val="21"/>
          <w:highlight w:val="none"/>
        </w:rPr>
        <w:t>工程质量评定的约定：</w:t>
      </w:r>
      <w:r>
        <w:rPr>
          <w:rFonts w:hint="eastAsia" w:ascii="宋体" w:hAnsi="宋体" w:eastAsia="宋体" w:cs="宋体"/>
          <w:color w:val="auto"/>
          <w:kern w:val="0"/>
          <w:szCs w:val="21"/>
          <w:highlight w:val="none"/>
          <w:u w:val="single"/>
          <w:lang w:eastAsia="zh-CN"/>
        </w:rPr>
        <w:t>分项</w:t>
      </w:r>
      <w:r>
        <w:rPr>
          <w:rFonts w:hint="eastAsia" w:ascii="宋体" w:hAnsi="宋体" w:eastAsia="宋体" w:cs="宋体"/>
          <w:color w:val="auto"/>
          <w:kern w:val="0"/>
          <w:szCs w:val="21"/>
          <w:highlight w:val="none"/>
          <w:u w:val="single"/>
        </w:rPr>
        <w:t>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pPr>
        <w:pStyle w:val="2"/>
        <w:spacing w:after="0" w:line="360" w:lineRule="auto"/>
        <w:ind w:firstLine="420" w:firstLineChars="200"/>
        <w:rPr>
          <w:color w:val="000000"/>
          <w:szCs w:val="21"/>
        </w:rPr>
      </w:pPr>
      <w:r>
        <w:rPr>
          <w:rFonts w:hint="eastAsia" w:ascii="宋体" w:hAnsi="宋体" w:eastAsia="宋体" w:cs="宋体"/>
          <w:color w:val="auto"/>
          <w:szCs w:val="21"/>
          <w:highlight w:val="none"/>
        </w:rPr>
        <w:t>13.7.2工程合格标准为：</w:t>
      </w:r>
      <w:r>
        <w:rPr>
          <w:rFonts w:hint="eastAsia" w:ascii="宋体" w:hAnsi="宋体" w:eastAsia="宋体" w:cs="宋体"/>
          <w:color w:val="auto"/>
          <w:kern w:val="0"/>
          <w:sz w:val="21"/>
          <w:szCs w:val="21"/>
          <w:highlight w:val="none"/>
          <w:u w:val="single"/>
          <w:lang w:val="en-US" w:eastAsia="zh-CN" w:bidi="ar-SA"/>
        </w:rPr>
        <w:t>满足国家现行工程质量验收标准，并达到合格标准；</w:t>
      </w:r>
      <w:r>
        <w:rPr>
          <w:rFonts w:hint="eastAsia" w:ascii="宋体" w:hAnsi="宋体" w:eastAsia="宋体" w:cs="宋体"/>
          <w:color w:val="auto"/>
          <w:szCs w:val="21"/>
          <w:highlight w:val="none"/>
        </w:rPr>
        <w:t>优良标准为：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。达到优良的奖金为：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snapToGrid w:val="0"/>
        <w:spacing w:beforeLines="50" w:line="400" w:lineRule="exact"/>
        <w:rPr>
          <w:rFonts w:ascii="Times New Roman" w:hAnsi="宋体" w:eastAsia="宋体"/>
          <w:snapToGrid w:val="0"/>
          <w:color w:val="000000"/>
          <w:sz w:val="24"/>
          <w:szCs w:val="24"/>
        </w:rPr>
      </w:pPr>
      <w:r>
        <w:rPr>
          <w:rFonts w:ascii="Times New Roman" w:hAnsi="Times New Roman" w:eastAsia="宋体"/>
          <w:snapToGrid w:val="0"/>
          <w:color w:val="000000"/>
          <w:sz w:val="24"/>
          <w:szCs w:val="24"/>
        </w:rPr>
        <w:t>14.</w:t>
      </w:r>
      <w:r>
        <w:rPr>
          <w:rFonts w:hint="eastAsia" w:ascii="Times New Roman" w:hAnsi="宋体" w:eastAsia="宋体"/>
          <w:snapToGrid w:val="0"/>
          <w:color w:val="000000"/>
          <w:sz w:val="24"/>
          <w:szCs w:val="24"/>
        </w:rPr>
        <w:t>试验和检验费用</w:t>
      </w:r>
    </w:p>
    <w:p>
      <w:pPr>
        <w:spacing w:line="400" w:lineRule="exact"/>
        <w:ind w:firstLine="420" w:firstLineChars="200"/>
        <w:rPr>
          <w:color w:val="000000"/>
        </w:rPr>
      </w:pPr>
      <w:r>
        <w:rPr>
          <w:rFonts w:hint="eastAsia"/>
          <w:color w:val="000000"/>
        </w:rPr>
        <w:t>补充</w:t>
      </w:r>
      <w:r>
        <w:rPr>
          <w:color w:val="000000"/>
        </w:rPr>
        <w:t>14.4</w:t>
      </w:r>
      <w:r>
        <w:rPr>
          <w:rFonts w:hint="eastAsia"/>
          <w:color w:val="000000"/>
        </w:rPr>
        <w:t>试验和检验费用</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）承包人应负责提供合同和技术规范规定的试验和检验所需的全部样品，并承担其费用。</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）在合同中明确规定的试验和检验，包括无须在工程量清单中单独列项和已在工程量清单中单独列项的试验和检验，其试验和检验的费用由承包人承担。</w:t>
      </w:r>
    </w:p>
    <w:p>
      <w:pPr>
        <w:spacing w:line="400" w:lineRule="exact"/>
        <w:ind w:firstLine="420" w:firstLineChars="200"/>
        <w:rPr>
          <w:rFonts w:hint="eastAsia" w:hAnsi="宋体"/>
          <w:color w:val="000000"/>
          <w:szCs w:val="21"/>
        </w:rPr>
      </w:pPr>
      <w:r>
        <w:rPr>
          <w:rFonts w:hint="eastAsia" w:hAnsi="宋体"/>
          <w:color w:val="000000"/>
          <w:szCs w:val="21"/>
        </w:rPr>
        <w:t>（</w:t>
      </w:r>
      <w:r>
        <w:rPr>
          <w:color w:val="000000"/>
          <w:szCs w:val="21"/>
        </w:rPr>
        <w:t>3</w:t>
      </w:r>
      <w:r>
        <w:rPr>
          <w:rFonts w:hint="eastAsia" w:hAnsi="宋体"/>
          <w:color w:val="000000"/>
          <w:szCs w:val="21"/>
        </w:rPr>
        <w:t>）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2"/>
        <w:rPr>
          <w:rFonts w:hint="default" w:ascii="Times New Roman" w:hAnsi="宋体" w:eastAsia="宋体" w:cs="Times New Roman"/>
          <w:color w:val="000000"/>
          <w:kern w:val="2"/>
          <w:sz w:val="21"/>
          <w:szCs w:val="21"/>
          <w:lang w:val="en-US" w:eastAsia="zh-CN" w:bidi="ar-SA"/>
        </w:rPr>
      </w:pPr>
      <w:r>
        <w:rPr>
          <w:rFonts w:hint="eastAsia" w:hAnsi="宋体"/>
          <w:color w:val="000000"/>
          <w:szCs w:val="21"/>
          <w:lang w:val="en-US" w:eastAsia="zh-CN"/>
        </w:rPr>
        <w:t xml:space="preserve">   </w:t>
      </w:r>
      <w:r>
        <w:rPr>
          <w:rFonts w:hint="eastAsia" w:hAnsi="宋体"/>
          <w:b/>
          <w:bCs/>
          <w:color w:val="000000"/>
          <w:szCs w:val="21"/>
          <w:lang w:val="en-US" w:eastAsia="zh-CN"/>
        </w:rPr>
        <w:t xml:space="preserve"> </w:t>
      </w:r>
      <w:r>
        <w:rPr>
          <w:rFonts w:hint="eastAsia" w:ascii="Times New Roman" w:hAnsi="宋体" w:eastAsia="宋体" w:cs="Times New Roman"/>
          <w:color w:val="0000FF"/>
          <w:kern w:val="2"/>
          <w:sz w:val="21"/>
          <w:szCs w:val="21"/>
          <w:lang w:val="en-US" w:eastAsia="zh-CN" w:bidi="ar-SA"/>
        </w:rPr>
        <w:t>（4）需由承包方委托交通主管部门认可的第三方有资质的检测机构进行检测，并出具相应检测报告，费用由承包人承担。</w:t>
      </w:r>
    </w:p>
    <w:p>
      <w:pPr>
        <w:pStyle w:val="5"/>
        <w:snapToGrid w:val="0"/>
        <w:spacing w:beforeLines="50" w:line="400" w:lineRule="exact"/>
        <w:rPr>
          <w:rFonts w:hint="eastAsia" w:eastAsia="宋体"/>
          <w:snapToGrid w:val="0"/>
          <w:color w:val="000000"/>
          <w:sz w:val="24"/>
          <w:szCs w:val="22"/>
          <w:lang w:eastAsia="zh-CN"/>
        </w:rPr>
      </w:pPr>
      <w:bookmarkStart w:id="64" w:name="_Toc15308"/>
      <w:bookmarkStart w:id="65" w:name="_Toc480790545"/>
      <w:r>
        <w:rPr>
          <w:snapToGrid w:val="0"/>
          <w:color w:val="000000"/>
          <w:sz w:val="24"/>
          <w:szCs w:val="22"/>
        </w:rPr>
        <w:t>15.</w:t>
      </w:r>
      <w:r>
        <w:rPr>
          <w:rFonts w:hint="eastAsia" w:hAnsi="宋体"/>
          <w:snapToGrid w:val="0"/>
          <w:color w:val="000000"/>
          <w:sz w:val="24"/>
          <w:szCs w:val="22"/>
        </w:rPr>
        <w:t>变更</w:t>
      </w:r>
      <w:bookmarkEnd w:id="64"/>
      <w:r>
        <w:rPr>
          <w:rFonts w:hint="eastAsia" w:hAnsi="宋体"/>
          <w:snapToGrid w:val="0"/>
          <w:color w:val="000000"/>
          <w:sz w:val="24"/>
          <w:szCs w:val="22"/>
        </w:rPr>
        <w:t>估价</w:t>
      </w:r>
      <w:bookmarkEnd w:id="65"/>
    </w:p>
    <w:p>
      <w:pPr>
        <w:spacing w:line="400" w:lineRule="exact"/>
        <w:rPr>
          <w:color w:val="000000"/>
          <w:szCs w:val="21"/>
        </w:rPr>
      </w:pPr>
      <w:r>
        <w:rPr>
          <w:color w:val="000000"/>
          <w:szCs w:val="21"/>
        </w:rPr>
        <w:t xml:space="preserve">    </w:t>
      </w:r>
      <w:r>
        <w:rPr>
          <w:rFonts w:hint="eastAsia" w:hAnsi="宋体"/>
          <w:color w:val="000000"/>
          <w:szCs w:val="21"/>
        </w:rPr>
        <w:t>监理人收到承包人变更报价书后的</w:t>
      </w:r>
      <w:r>
        <w:rPr>
          <w:color w:val="000000"/>
          <w:szCs w:val="21"/>
        </w:rPr>
        <w:t xml:space="preserve">14 </w:t>
      </w:r>
      <w:r>
        <w:rPr>
          <w:rFonts w:hint="eastAsia" w:hAnsi="宋体"/>
          <w:color w:val="000000"/>
          <w:szCs w:val="21"/>
        </w:rPr>
        <w:t>天内，根据第</w:t>
      </w:r>
      <w:r>
        <w:rPr>
          <w:color w:val="000000"/>
          <w:szCs w:val="21"/>
        </w:rPr>
        <w:t>15.1</w:t>
      </w:r>
      <w:r>
        <w:rPr>
          <w:rFonts w:hint="eastAsia" w:hAnsi="宋体"/>
          <w:color w:val="000000"/>
          <w:szCs w:val="21"/>
        </w:rPr>
        <w:t>款约定的估价原则，但不得超过审计单位核准的设计变更预算。</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15.4</w:t>
      </w:r>
      <w:r>
        <w:rPr>
          <w:rFonts w:hint="eastAsia" w:ascii="Times New Roman" w:hAnsi="宋体" w:eastAsia="宋体"/>
          <w:snapToGrid w:val="0"/>
          <w:color w:val="000000"/>
          <w:sz w:val="24"/>
          <w:szCs w:val="24"/>
        </w:rPr>
        <w:t>工程变更的估价原则</w:t>
      </w:r>
    </w:p>
    <w:p>
      <w:pPr>
        <w:autoSpaceDE w:val="0"/>
        <w:autoSpaceDN w:val="0"/>
        <w:adjustRightInd w:val="0"/>
        <w:snapToGrid w:val="0"/>
        <w:spacing w:line="400" w:lineRule="exact"/>
        <w:ind w:firstLine="420" w:firstLineChars="200"/>
        <w:rPr>
          <w:rFonts w:ascii="宋体" w:cs="仿宋"/>
          <w:color w:val="000000"/>
          <w:szCs w:val="21"/>
        </w:rPr>
      </w:pPr>
      <w:r>
        <w:rPr>
          <w:rFonts w:hint="eastAsia" w:ascii="宋体" w:cs="仿宋"/>
          <w:color w:val="000000"/>
          <w:szCs w:val="21"/>
        </w:rPr>
        <w:t>设计变更及增减工程量计价原则</w:t>
      </w:r>
      <w:r>
        <w:rPr>
          <w:rFonts w:ascii="宋体" w:cs="仿宋"/>
          <w:color w:val="000000"/>
          <w:szCs w:val="21"/>
        </w:rPr>
        <w:t xml:space="preserve"> </w:t>
      </w:r>
      <w:r>
        <w:rPr>
          <w:rFonts w:hint="eastAsia" w:ascii="宋体" w:cs="仿宋"/>
          <w:color w:val="000000"/>
          <w:szCs w:val="21"/>
        </w:rPr>
        <w:t>：</w:t>
      </w:r>
    </w:p>
    <w:p>
      <w:pPr>
        <w:numPr>
          <w:ilvl w:val="0"/>
          <w:numId w:val="1"/>
        </w:numPr>
        <w:autoSpaceDE w:val="0"/>
        <w:autoSpaceDN w:val="0"/>
        <w:adjustRightInd w:val="0"/>
        <w:snapToGrid w:val="0"/>
        <w:spacing w:line="400" w:lineRule="exact"/>
        <w:ind w:firstLine="420" w:firstLineChars="200"/>
        <w:rPr>
          <w:rFonts w:hint="eastAsia" w:hAnsi="宋体"/>
          <w:color w:val="000000"/>
          <w:szCs w:val="21"/>
        </w:rPr>
      </w:pPr>
      <w:r>
        <w:rPr>
          <w:rFonts w:hint="eastAsia" w:hAnsi="宋体"/>
          <w:color w:val="000000"/>
          <w:szCs w:val="21"/>
        </w:rPr>
        <w:t>工程内容与</w:t>
      </w:r>
      <w:r>
        <w:rPr>
          <w:rFonts w:hint="eastAsia" w:hAnsi="宋体"/>
          <w:color w:val="000000"/>
          <w:szCs w:val="21"/>
          <w:lang w:eastAsia="zh-CN"/>
        </w:rPr>
        <w:t>发包人发布的</w:t>
      </w:r>
      <w:r>
        <w:rPr>
          <w:rFonts w:hint="eastAsia" w:hAnsi="宋体"/>
          <w:color w:val="000000"/>
          <w:szCs w:val="21"/>
        </w:rPr>
        <w:t>工程量清单中</w:t>
      </w:r>
      <w:r>
        <w:rPr>
          <w:rFonts w:hint="eastAsia" w:hAnsi="宋体"/>
          <w:color w:val="000000"/>
          <w:szCs w:val="21"/>
          <w:lang w:eastAsia="zh-CN"/>
        </w:rPr>
        <w:t>有</w:t>
      </w:r>
      <w:r>
        <w:rPr>
          <w:rFonts w:hint="eastAsia" w:hAnsi="宋体"/>
          <w:color w:val="000000"/>
          <w:szCs w:val="21"/>
        </w:rPr>
        <w:t>相同的子项或类似子项，则按相同子项或类似子项的综合单价执行（类似子项</w:t>
      </w:r>
      <w:r>
        <w:rPr>
          <w:rFonts w:hint="eastAsia" w:hAnsi="宋体"/>
          <w:color w:val="000000"/>
          <w:szCs w:val="21"/>
          <w:lang w:eastAsia="zh-CN"/>
        </w:rPr>
        <w:t>及其</w:t>
      </w:r>
      <w:r>
        <w:rPr>
          <w:rFonts w:hint="eastAsia" w:hAnsi="宋体"/>
          <w:color w:val="000000"/>
          <w:szCs w:val="21"/>
        </w:rPr>
        <w:t>综合单价由发包人审定）；</w:t>
      </w:r>
    </w:p>
    <w:p>
      <w:pPr>
        <w:numPr>
          <w:ilvl w:val="0"/>
          <w:numId w:val="1"/>
        </w:numPr>
        <w:autoSpaceDE w:val="0"/>
        <w:autoSpaceDN w:val="0"/>
        <w:adjustRightInd w:val="0"/>
        <w:snapToGrid w:val="0"/>
        <w:spacing w:line="400" w:lineRule="exact"/>
        <w:ind w:firstLine="420" w:firstLineChars="200"/>
        <w:rPr>
          <w:rFonts w:hint="eastAsia" w:hAnsi="宋体"/>
          <w:color w:val="000000"/>
          <w:szCs w:val="21"/>
          <w:lang w:val="en-US" w:eastAsia="zh-CN"/>
        </w:rPr>
      </w:pPr>
      <w:r>
        <w:rPr>
          <w:rFonts w:hint="eastAsia" w:hAnsi="宋体"/>
          <w:color w:val="000000"/>
          <w:szCs w:val="21"/>
          <w:lang w:val="en-US" w:eastAsia="zh-CN"/>
        </w:rPr>
        <w:t>增减（变更）工程内容如有与发包人发布的工程量清单不同的子项（既无相同子项，又无类似子项），则按照《公路工程建设项目投资估算编制办法》(JTG 3820-2018）、《公路工程建设项目概算预算编制办法》（JTG 3830-2018）及《公路工程估算指标》（JTG/T 3821-2018）、《公路工程概算定额》（JTG/T 3831-2018）、《公路工程预算定额》（JTG/T 3832-2018）、《公路工程机械台班费用定额》（JTG/T 3833-2018）</w:t>
      </w:r>
      <w:r>
        <w:rPr>
          <w:rFonts w:hint="eastAsia" w:ascii="Times New Roman" w:hAnsi="宋体" w:cs="Times New Roman"/>
          <w:color w:val="000000"/>
          <w:szCs w:val="21"/>
          <w:lang w:val="en-US" w:eastAsia="zh-CN"/>
        </w:rPr>
        <w:t>，</w:t>
      </w:r>
      <w:r>
        <w:rPr>
          <w:rFonts w:hint="eastAsia" w:hAnsi="宋体"/>
          <w:color w:val="000000"/>
          <w:szCs w:val="21"/>
          <w:lang w:val="en-US" w:eastAsia="zh-CN"/>
        </w:rPr>
        <w:t>交通运输部发《公路工程营业税改征增值税计价依据调整方案》（交办公路［2016]66号），交通运输部发［2019]26号《关于调整〈公路工程建设项目投资估算编制办法〉(JTG3820-2018）和〈公路工程建设项目概算预算编制办法〉(JTG3830-2018）中：“税金”有关规定的公告》，重庆市交通局《重庆市交通局关于发布重庆市公路工程补充性造价依据（2019-1）的通知》（渝交路〔2019〕29号）及相关配套文件计算后再总价下浮5%进行结算【人工单价按重庆市交通局《关于征求重庆市公路工程建设项目人工工日单价和规费费率标准意见的通知》（渝交便函[2019]591号），按101元/工日；材料单价按《重庆市交通工程材料价格信息》以及《重庆工程造价信息》2024年第三期公布的信息价，并综合项目所在地现行的市场价格确定】。</w:t>
      </w:r>
    </w:p>
    <w:p>
      <w:pPr>
        <w:autoSpaceDE w:val="0"/>
        <w:autoSpaceDN w:val="0"/>
        <w:adjustRightInd w:val="0"/>
        <w:snapToGrid w:val="0"/>
        <w:spacing w:line="440" w:lineRule="exact"/>
        <w:ind w:firstLine="420" w:firstLineChars="200"/>
        <w:rPr>
          <w:rFonts w:hint="eastAsia"/>
          <w:lang w:val="en-US" w:eastAsia="zh-CN"/>
        </w:rPr>
      </w:pPr>
      <w:r>
        <w:rPr>
          <w:rFonts w:hint="eastAsia" w:ascii="宋体" w:hAnsi="宋体" w:cs="宋体"/>
          <w:szCs w:val="21"/>
        </w:rPr>
        <w:t>3.安全生产费用结算办法：按《重庆市公路水运工程安全生产费用管理办法（试行）》（渝交委安[2014]32号）执行。</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15.5</w:t>
      </w:r>
      <w:r>
        <w:rPr>
          <w:rFonts w:hint="eastAsia" w:ascii="Times New Roman" w:hAnsi="宋体" w:eastAsia="宋体"/>
          <w:snapToGrid w:val="0"/>
          <w:color w:val="000000"/>
          <w:sz w:val="24"/>
          <w:szCs w:val="24"/>
        </w:rPr>
        <w:t>承包人的合理化建议</w:t>
      </w:r>
    </w:p>
    <w:p>
      <w:pPr>
        <w:spacing w:line="400" w:lineRule="exact"/>
        <w:ind w:firstLine="420" w:firstLineChars="200"/>
        <w:rPr>
          <w:color w:val="000000"/>
          <w:szCs w:val="21"/>
        </w:rPr>
      </w:pPr>
      <w:r>
        <w:rPr>
          <w:rFonts w:hint="eastAsia" w:hAnsi="宋体"/>
          <w:color w:val="000000"/>
          <w:szCs w:val="21"/>
        </w:rPr>
        <w:t>承包人提出的合理化建议缩短了工期，发包人按第</w:t>
      </w:r>
      <w:r>
        <w:rPr>
          <w:color w:val="000000"/>
          <w:szCs w:val="21"/>
        </w:rPr>
        <w:t>11.6</w:t>
      </w:r>
      <w:r>
        <w:rPr>
          <w:rFonts w:hint="eastAsia" w:hAnsi="宋体"/>
          <w:color w:val="000000"/>
          <w:szCs w:val="21"/>
        </w:rPr>
        <w:t>款的规定办理。</w:t>
      </w:r>
    </w:p>
    <w:p>
      <w:pPr>
        <w:pStyle w:val="5"/>
        <w:snapToGrid w:val="0"/>
        <w:spacing w:beforeLines="50" w:line="400" w:lineRule="exact"/>
        <w:rPr>
          <w:snapToGrid w:val="0"/>
          <w:color w:val="000000"/>
          <w:sz w:val="24"/>
          <w:szCs w:val="22"/>
        </w:rPr>
      </w:pPr>
      <w:bookmarkStart w:id="66" w:name="_Toc480790546"/>
      <w:bookmarkStart w:id="67" w:name="_Toc1975"/>
      <w:r>
        <w:rPr>
          <w:snapToGrid w:val="0"/>
          <w:color w:val="000000"/>
          <w:sz w:val="24"/>
          <w:szCs w:val="22"/>
        </w:rPr>
        <w:t>16.</w:t>
      </w:r>
      <w:r>
        <w:rPr>
          <w:rFonts w:hint="eastAsia" w:hAnsi="宋体"/>
          <w:snapToGrid w:val="0"/>
          <w:color w:val="000000"/>
          <w:sz w:val="24"/>
          <w:szCs w:val="22"/>
        </w:rPr>
        <w:t>价格调整</w:t>
      </w:r>
      <w:bookmarkEnd w:id="66"/>
      <w:bookmarkEnd w:id="67"/>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16.1</w:t>
      </w:r>
      <w:r>
        <w:rPr>
          <w:rFonts w:hint="eastAsia" w:ascii="Times New Roman" w:hAnsi="宋体" w:eastAsia="宋体"/>
          <w:snapToGrid w:val="0"/>
          <w:color w:val="000000"/>
          <w:sz w:val="24"/>
          <w:szCs w:val="24"/>
        </w:rPr>
        <w:t>物价波动引起的价格调整</w:t>
      </w:r>
    </w:p>
    <w:p>
      <w:pPr>
        <w:spacing w:line="400" w:lineRule="exact"/>
        <w:ind w:firstLine="420" w:firstLineChars="200"/>
        <w:rPr>
          <w:color w:val="000000"/>
          <w:szCs w:val="21"/>
        </w:rPr>
      </w:pPr>
      <w:r>
        <w:rPr>
          <w:rFonts w:hint="eastAsia" w:hAnsi="宋体"/>
          <w:color w:val="000000"/>
          <w:szCs w:val="21"/>
        </w:rPr>
        <w:t>本款约定为：不调整</w:t>
      </w:r>
    </w:p>
    <w:p>
      <w:pPr>
        <w:pStyle w:val="5"/>
        <w:snapToGrid w:val="0"/>
        <w:spacing w:beforeLines="50" w:line="400" w:lineRule="exact"/>
        <w:rPr>
          <w:snapToGrid w:val="0"/>
          <w:color w:val="000000"/>
          <w:sz w:val="24"/>
          <w:szCs w:val="22"/>
        </w:rPr>
      </w:pPr>
      <w:bookmarkStart w:id="68" w:name="_Toc14623"/>
      <w:bookmarkStart w:id="69" w:name="_Toc480790547"/>
      <w:r>
        <w:rPr>
          <w:snapToGrid w:val="0"/>
          <w:color w:val="000000"/>
          <w:sz w:val="24"/>
          <w:szCs w:val="22"/>
        </w:rPr>
        <w:t>17.</w:t>
      </w:r>
      <w:r>
        <w:rPr>
          <w:rFonts w:hint="eastAsia" w:hAnsi="宋体"/>
          <w:snapToGrid w:val="0"/>
          <w:color w:val="000000"/>
          <w:sz w:val="24"/>
          <w:szCs w:val="22"/>
        </w:rPr>
        <w:t>计量与支付</w:t>
      </w:r>
      <w:bookmarkEnd w:id="68"/>
      <w:bookmarkEnd w:id="69"/>
    </w:p>
    <w:p>
      <w:pPr>
        <w:pStyle w:val="5"/>
        <w:snapToGrid w:val="0"/>
        <w:spacing w:beforeLines="50" w:line="400" w:lineRule="exact"/>
        <w:rPr>
          <w:snapToGrid w:val="0"/>
          <w:color w:val="000000"/>
          <w:sz w:val="24"/>
          <w:szCs w:val="24"/>
        </w:rPr>
      </w:pPr>
      <w:bookmarkStart w:id="70" w:name="_Toc1376"/>
      <w:bookmarkStart w:id="71" w:name="_Toc480790548"/>
      <w:r>
        <w:rPr>
          <w:snapToGrid w:val="0"/>
          <w:color w:val="000000"/>
          <w:sz w:val="24"/>
          <w:szCs w:val="24"/>
        </w:rPr>
        <w:t xml:space="preserve">17.1 </w:t>
      </w:r>
      <w:r>
        <w:rPr>
          <w:rFonts w:hint="eastAsia" w:hAnsi="宋体"/>
          <w:snapToGrid w:val="0"/>
          <w:color w:val="000000"/>
          <w:sz w:val="24"/>
          <w:szCs w:val="24"/>
        </w:rPr>
        <w:t>计量</w:t>
      </w:r>
      <w:bookmarkEnd w:id="70"/>
      <w:bookmarkEnd w:id="71"/>
    </w:p>
    <w:p>
      <w:pPr>
        <w:spacing w:line="400" w:lineRule="exact"/>
        <w:jc w:val="left"/>
        <w:rPr>
          <w:color w:val="000000"/>
        </w:rPr>
      </w:pPr>
      <w:r>
        <w:rPr>
          <w:color w:val="000000"/>
          <w:szCs w:val="21"/>
        </w:rPr>
        <w:t xml:space="preserve">    </w:t>
      </w:r>
      <w:r>
        <w:rPr>
          <w:rFonts w:hint="eastAsia" w:hAnsi="宋体"/>
          <w:color w:val="000000"/>
          <w:spacing w:val="2"/>
          <w:szCs w:val="21"/>
        </w:rPr>
        <w:t>发包人代表参加监理的收方计量，做到</w:t>
      </w:r>
      <w:r>
        <w:rPr>
          <w:rFonts w:hint="eastAsia" w:hAnsi="宋体"/>
          <w:color w:val="000000"/>
          <w:szCs w:val="21"/>
        </w:rPr>
        <w:t>发包人、承包人和监理人</w:t>
      </w:r>
      <w:r>
        <w:rPr>
          <w:color w:val="000000"/>
          <w:spacing w:val="2"/>
          <w:szCs w:val="21"/>
        </w:rPr>
        <w:t>“</w:t>
      </w:r>
      <w:r>
        <w:rPr>
          <w:rFonts w:hint="eastAsia" w:hAnsi="宋体"/>
          <w:color w:val="000000"/>
          <w:spacing w:val="2"/>
          <w:szCs w:val="21"/>
        </w:rPr>
        <w:t>三方到场计量</w:t>
      </w:r>
      <w:r>
        <w:rPr>
          <w:color w:val="000000"/>
          <w:spacing w:val="2"/>
          <w:szCs w:val="21"/>
        </w:rPr>
        <w:t>”</w:t>
      </w:r>
      <w:r>
        <w:rPr>
          <w:rFonts w:hint="eastAsia" w:hAnsi="宋体"/>
          <w:color w:val="000000"/>
          <w:spacing w:val="2"/>
          <w:szCs w:val="21"/>
        </w:rPr>
        <w:t>，并在原始的收方单上签字，一式叁份，三方各自保存，否则，计量无效。并同采集图片及摄影资料。</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 xml:space="preserve">17.2 </w:t>
      </w:r>
      <w:r>
        <w:rPr>
          <w:rFonts w:hint="eastAsia" w:ascii="Times New Roman" w:hAnsi="宋体" w:eastAsia="宋体"/>
          <w:snapToGrid w:val="0"/>
          <w:color w:val="000000"/>
          <w:sz w:val="24"/>
          <w:szCs w:val="24"/>
        </w:rPr>
        <w:t>预付款</w:t>
      </w:r>
    </w:p>
    <w:p>
      <w:pPr>
        <w:spacing w:line="400" w:lineRule="exact"/>
        <w:ind w:firstLine="411" w:firstLineChars="196"/>
        <w:rPr>
          <w:rFonts w:hAnsi="宋体"/>
          <w:color w:val="000000"/>
          <w:szCs w:val="21"/>
        </w:rPr>
      </w:pPr>
      <w:r>
        <w:rPr>
          <w:rFonts w:hint="eastAsia" w:hAnsi="宋体"/>
          <w:color w:val="000000"/>
          <w:szCs w:val="21"/>
        </w:rPr>
        <w:t>本工程不支付预付款。</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17.3</w:t>
      </w:r>
      <w:r>
        <w:rPr>
          <w:rFonts w:hint="eastAsia" w:ascii="宋体" w:hAnsi="宋体" w:eastAsia="宋体"/>
          <w:color w:val="000000"/>
          <w:sz w:val="24"/>
        </w:rPr>
        <w:t>付款方式</w:t>
      </w:r>
      <w:r>
        <w:rPr>
          <w:rFonts w:ascii="Times New Roman" w:hAnsi="Times New Roman" w:eastAsia="宋体"/>
          <w:snapToGrid w:val="0"/>
          <w:color w:val="000000"/>
          <w:sz w:val="24"/>
          <w:szCs w:val="24"/>
        </w:rPr>
        <w:t xml:space="preserve">  </w:t>
      </w:r>
    </w:p>
    <w:p>
      <w:pPr>
        <w:spacing w:line="400" w:lineRule="exact"/>
        <w:ind w:firstLine="428" w:firstLineChars="200"/>
        <w:jc w:val="left"/>
        <w:rPr>
          <w:rFonts w:hint="eastAsia" w:ascii="Times New Roman" w:hAnsi="宋体" w:eastAsia="宋体" w:cs="Times New Roman"/>
          <w:color w:val="0000FF"/>
          <w:spacing w:val="2"/>
          <w:szCs w:val="21"/>
          <w:lang w:val="en-US" w:eastAsia="zh-CN"/>
        </w:rPr>
      </w:pPr>
      <w:r>
        <w:rPr>
          <w:rFonts w:hint="eastAsia" w:ascii="Times New Roman" w:hAnsi="宋体" w:eastAsia="宋体" w:cs="Times New Roman"/>
          <w:color w:val="0000FF"/>
          <w:spacing w:val="2"/>
          <w:szCs w:val="21"/>
          <w:lang w:val="en-US" w:eastAsia="zh-CN"/>
        </w:rPr>
        <w:t>本工程无预付款，工程竣工验收合格后支付合同金额80%工程款，审计结束后支付至审定金额的97%，留审定金额的3%作为质保金，缺陷责任期1年，到期后一次性退还质保金（不计息）。</w:t>
      </w:r>
    </w:p>
    <w:p>
      <w:pPr>
        <w:spacing w:line="400" w:lineRule="exact"/>
        <w:jc w:val="left"/>
        <w:rPr>
          <w:rFonts w:hint="eastAsia" w:ascii="Times New Roman" w:hAnsi="宋体" w:eastAsia="宋体" w:cs="Times New Roman"/>
          <w:color w:val="0000FF"/>
          <w:spacing w:val="2"/>
          <w:szCs w:val="21"/>
          <w:lang w:val="en-US" w:eastAsia="zh-CN"/>
        </w:rPr>
      </w:pPr>
      <w:r>
        <w:rPr>
          <w:rFonts w:hint="eastAsia" w:ascii="Times New Roman" w:hAnsi="宋体" w:eastAsia="宋体" w:cs="Times New Roman"/>
          <w:color w:val="0000FF"/>
          <w:spacing w:val="2"/>
          <w:szCs w:val="21"/>
          <w:lang w:val="en-US" w:eastAsia="zh-CN"/>
        </w:rPr>
        <w:t xml:space="preserve">   注：工程所有款项支付均待项目补助资金到位后进行,工程款支付至承包人基本账户。</w:t>
      </w:r>
    </w:p>
    <w:p>
      <w:pPr>
        <w:spacing w:line="400" w:lineRule="exact"/>
        <w:jc w:val="left"/>
        <w:rPr>
          <w:rFonts w:hint="eastAsia" w:ascii="宋体" w:hAnsi="宋体" w:eastAsia="宋体" w:cs="Times New Roman"/>
          <w:b/>
          <w:bCs/>
          <w:color w:val="000000"/>
          <w:kern w:val="2"/>
          <w:sz w:val="24"/>
          <w:szCs w:val="28"/>
          <w:lang w:val="en-US" w:eastAsia="zh-CN" w:bidi="ar-SA"/>
        </w:rPr>
      </w:pPr>
      <w:r>
        <w:rPr>
          <w:rFonts w:hint="eastAsia" w:ascii="宋体" w:hAnsi="宋体" w:eastAsia="宋体" w:cs="Times New Roman"/>
          <w:b/>
          <w:bCs/>
          <w:color w:val="000000"/>
          <w:kern w:val="2"/>
          <w:sz w:val="24"/>
          <w:szCs w:val="28"/>
          <w:lang w:val="en-US" w:eastAsia="zh-CN" w:bidi="ar-SA"/>
        </w:rPr>
        <w:t>17.5交工结算</w:t>
      </w:r>
    </w:p>
    <w:p>
      <w:pPr>
        <w:spacing w:line="400" w:lineRule="exact"/>
        <w:rPr>
          <w:color w:val="000000"/>
        </w:rPr>
      </w:pPr>
      <w:r>
        <w:rPr>
          <w:color w:val="000000"/>
        </w:rPr>
        <w:t>17.5.1</w:t>
      </w:r>
      <w:r>
        <w:rPr>
          <w:rFonts w:hint="eastAsia"/>
          <w:color w:val="000000"/>
        </w:rPr>
        <w:t>交工付款申请单</w:t>
      </w:r>
    </w:p>
    <w:p>
      <w:pPr>
        <w:tabs>
          <w:tab w:val="left" w:pos="3193"/>
        </w:tabs>
        <w:spacing w:line="400" w:lineRule="exact"/>
        <w:ind w:firstLine="420" w:firstLineChars="200"/>
        <w:rPr>
          <w:color w:val="000000"/>
          <w:szCs w:val="21"/>
        </w:rPr>
      </w:pPr>
      <w:r>
        <w:rPr>
          <w:rFonts w:hint="eastAsia" w:hAnsi="宋体"/>
          <w:color w:val="000000"/>
          <w:szCs w:val="21"/>
        </w:rPr>
        <w:t>本项目约定为：</w:t>
      </w:r>
    </w:p>
    <w:p>
      <w:pPr>
        <w:tabs>
          <w:tab w:val="left" w:pos="3193"/>
        </w:tabs>
        <w:spacing w:line="400" w:lineRule="exact"/>
        <w:ind w:firstLine="420" w:firstLineChars="200"/>
        <w:rPr>
          <w:rFonts w:ascii="Times New Roman" w:hAnsi="Times New Roman" w:eastAsia="宋体"/>
          <w:snapToGrid w:val="0"/>
          <w:color w:val="000000"/>
          <w:sz w:val="24"/>
          <w:szCs w:val="24"/>
        </w:rPr>
      </w:pPr>
      <w:r>
        <w:rPr>
          <w:rFonts w:hint="eastAsia" w:hAnsi="宋体"/>
          <w:color w:val="000000"/>
          <w:szCs w:val="21"/>
        </w:rPr>
        <w:t>承包人向监理人提交交工付款申请单（包括相关证明材料）的份数在项目专用合同条款数据表中约定；期限：交工验收证书签发后</w:t>
      </w:r>
      <w:r>
        <w:rPr>
          <w:color w:val="000000"/>
          <w:szCs w:val="21"/>
        </w:rPr>
        <w:t>42</w:t>
      </w:r>
      <w:r>
        <w:rPr>
          <w:rFonts w:hint="eastAsia" w:hAnsi="宋体"/>
          <w:color w:val="000000"/>
          <w:szCs w:val="21"/>
        </w:rPr>
        <w:t>天内。</w:t>
      </w:r>
      <w:bookmarkStart w:id="72" w:name="_Toc317156877"/>
      <w:bookmarkStart w:id="73" w:name="_Toc322559689"/>
      <w:bookmarkStart w:id="74" w:name="_Toc264797285"/>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17.6</w:t>
      </w:r>
      <w:r>
        <w:rPr>
          <w:rFonts w:hint="eastAsia" w:ascii="Times New Roman" w:hAnsi="Times New Roman" w:eastAsia="宋体"/>
          <w:snapToGrid w:val="0"/>
          <w:color w:val="000000"/>
          <w:sz w:val="24"/>
          <w:szCs w:val="24"/>
        </w:rPr>
        <w:t>最</w:t>
      </w:r>
      <w:r>
        <w:rPr>
          <w:rFonts w:hint="eastAsia" w:ascii="Times New Roman" w:hAnsi="宋体" w:eastAsia="宋体"/>
          <w:snapToGrid w:val="0"/>
          <w:color w:val="000000"/>
          <w:sz w:val="24"/>
          <w:szCs w:val="24"/>
        </w:rPr>
        <w:t>终结</w:t>
      </w:r>
      <w:bookmarkEnd w:id="72"/>
      <w:bookmarkEnd w:id="73"/>
      <w:bookmarkEnd w:id="74"/>
      <w:r>
        <w:rPr>
          <w:rFonts w:hint="eastAsia" w:ascii="Times New Roman" w:hAnsi="宋体" w:eastAsia="宋体"/>
          <w:snapToGrid w:val="0"/>
          <w:color w:val="000000"/>
          <w:sz w:val="24"/>
          <w:szCs w:val="24"/>
        </w:rPr>
        <w:t>算</w:t>
      </w:r>
    </w:p>
    <w:p>
      <w:pPr>
        <w:spacing w:line="400" w:lineRule="exact"/>
        <w:ind w:firstLine="420" w:firstLineChars="200"/>
        <w:rPr>
          <w:rFonts w:hint="eastAsia"/>
          <w:b w:val="0"/>
          <w:bCs w:val="0"/>
        </w:rPr>
      </w:pPr>
      <w:bookmarkStart w:id="75" w:name="_Toc325910639"/>
      <w:bookmarkStart w:id="76" w:name="_Toc480790549"/>
      <w:bookmarkStart w:id="77" w:name="_Toc322559690"/>
      <w:bookmarkStart w:id="78" w:name="_Toc264797286"/>
      <w:bookmarkStart w:id="79" w:name="_Toc24414"/>
      <w:bookmarkStart w:id="80" w:name="_Toc317156878"/>
      <w:r>
        <w:rPr>
          <w:rFonts w:hint="eastAsia"/>
          <w:b w:val="0"/>
          <w:bCs w:val="0"/>
          <w:lang w:val="en-US" w:eastAsia="zh-CN"/>
        </w:rPr>
        <w:t>工程完工三个月内办理竣工结（决）算送审，逾期未办理结算的按照300元/天计罚。</w:t>
      </w:r>
    </w:p>
    <w:p>
      <w:pPr>
        <w:spacing w:line="400" w:lineRule="exact"/>
        <w:ind w:firstLine="420" w:firstLineChars="200"/>
        <w:rPr>
          <w:b w:val="0"/>
          <w:bCs w:val="0"/>
        </w:rPr>
      </w:pPr>
      <w:r>
        <w:rPr>
          <w:rFonts w:hint="eastAsia"/>
          <w:b w:val="0"/>
          <w:bCs w:val="0"/>
        </w:rPr>
        <w:t>结算价</w:t>
      </w:r>
      <w:r>
        <w:rPr>
          <w:b w:val="0"/>
          <w:bCs w:val="0"/>
        </w:rPr>
        <w:t>=</w:t>
      </w:r>
      <w:r>
        <w:rPr>
          <w:rFonts w:hint="eastAsia"/>
          <w:b w:val="0"/>
          <w:bCs w:val="0"/>
          <w:lang w:eastAsia="zh-CN"/>
        </w:rPr>
        <w:t>发包</w:t>
      </w:r>
      <w:r>
        <w:rPr>
          <w:rFonts w:hint="eastAsia"/>
          <w:b w:val="0"/>
          <w:bCs w:val="0"/>
        </w:rPr>
        <w:t>价±增减（变更）工程造价±合同约定的其它费用，</w:t>
      </w:r>
      <w:r>
        <w:rPr>
          <w:rFonts w:hint="eastAsia"/>
          <w:b w:val="0"/>
          <w:bCs w:val="0"/>
          <w:lang w:eastAsia="zh-CN"/>
        </w:rPr>
        <w:t>工程结算以发包人委托的审计机构审核的金额为准。承包人要认真准确办理结算，若工程结算审减率在</w:t>
      </w:r>
      <w:r>
        <w:rPr>
          <w:rFonts w:hint="eastAsia"/>
          <w:b w:val="0"/>
          <w:bCs w:val="0"/>
          <w:lang w:val="en-US" w:eastAsia="zh-CN"/>
        </w:rPr>
        <w:t>10%（含）以上的，则审计费用由承包人承担（审计费用按重庆市铜梁区审计局相关规定计算）。</w:t>
      </w:r>
    </w:p>
    <w:p>
      <w:pPr>
        <w:pStyle w:val="5"/>
        <w:snapToGrid w:val="0"/>
        <w:spacing w:beforeLines="50" w:line="400" w:lineRule="exact"/>
        <w:rPr>
          <w:snapToGrid w:val="0"/>
          <w:color w:val="000000"/>
          <w:sz w:val="24"/>
          <w:szCs w:val="24"/>
        </w:rPr>
      </w:pPr>
      <w:r>
        <w:rPr>
          <w:snapToGrid w:val="0"/>
          <w:color w:val="000000"/>
          <w:sz w:val="24"/>
          <w:szCs w:val="24"/>
        </w:rPr>
        <w:t>18.</w:t>
      </w:r>
      <w:r>
        <w:rPr>
          <w:rFonts w:hAnsi="宋体"/>
          <w:color w:val="000000"/>
          <w:szCs w:val="21"/>
        </w:rPr>
        <w:t xml:space="preserve"> </w:t>
      </w:r>
      <w:r>
        <w:rPr>
          <w:rFonts w:hint="eastAsia" w:hAnsi="宋体"/>
          <w:snapToGrid w:val="0"/>
          <w:color w:val="000000"/>
          <w:sz w:val="24"/>
          <w:szCs w:val="24"/>
        </w:rPr>
        <w:t>竣工验收</w:t>
      </w:r>
      <w:bookmarkEnd w:id="75"/>
      <w:bookmarkEnd w:id="76"/>
      <w:bookmarkEnd w:id="77"/>
      <w:bookmarkEnd w:id="78"/>
      <w:bookmarkEnd w:id="79"/>
      <w:bookmarkEnd w:id="80"/>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18.2</w:t>
      </w:r>
      <w:r>
        <w:rPr>
          <w:rFonts w:hint="eastAsia" w:ascii="Times New Roman" w:hAnsi="宋体" w:eastAsia="宋体"/>
          <w:snapToGrid w:val="0"/>
          <w:color w:val="000000"/>
          <w:sz w:val="24"/>
          <w:szCs w:val="24"/>
        </w:rPr>
        <w:t>竣工验收申请报告</w:t>
      </w:r>
    </w:p>
    <w:p>
      <w:pPr>
        <w:spacing w:line="400" w:lineRule="exact"/>
        <w:ind w:firstLine="420" w:firstLineChars="200"/>
        <w:jc w:val="left"/>
        <w:rPr>
          <w:color w:val="000000"/>
          <w:szCs w:val="21"/>
        </w:rPr>
      </w:pPr>
      <w:r>
        <w:rPr>
          <w:rFonts w:hint="eastAsia" w:hAnsi="宋体"/>
          <w:color w:val="000000"/>
          <w:szCs w:val="21"/>
        </w:rPr>
        <w:t>竣工资料内容：施工过程中完成的各种隐蔽资料、自检资料、记录表及竣工图等，竣工资料应满足档案馆要求。</w:t>
      </w:r>
      <w:r>
        <w:rPr>
          <w:color w:val="000000"/>
          <w:szCs w:val="21"/>
        </w:rPr>
        <w:t xml:space="preserve"> </w:t>
      </w:r>
    </w:p>
    <w:p>
      <w:pPr>
        <w:spacing w:line="400" w:lineRule="exact"/>
        <w:ind w:firstLine="420" w:firstLineChars="200"/>
        <w:jc w:val="left"/>
        <w:rPr>
          <w:color w:val="000000"/>
          <w:szCs w:val="21"/>
        </w:rPr>
      </w:pPr>
      <w:r>
        <w:rPr>
          <w:rFonts w:hint="eastAsia" w:hAnsi="宋体"/>
          <w:color w:val="000000"/>
          <w:szCs w:val="21"/>
        </w:rPr>
        <w:t>竣工资料份数：竣工验收后承包人向发包人提交经档案馆验收合格的完整的竣工档案资料一式肆份</w:t>
      </w:r>
      <w:r>
        <w:rPr>
          <w:color w:val="000000"/>
          <w:szCs w:val="21"/>
        </w:rPr>
        <w:t>(</w:t>
      </w:r>
      <w:r>
        <w:rPr>
          <w:rFonts w:hint="eastAsia" w:hAnsi="宋体"/>
          <w:color w:val="000000"/>
          <w:szCs w:val="21"/>
        </w:rPr>
        <w:t>含电子文档</w:t>
      </w:r>
      <w:r>
        <w:rPr>
          <w:color w:val="000000"/>
          <w:szCs w:val="21"/>
        </w:rPr>
        <w:t>)</w:t>
      </w:r>
      <w:r>
        <w:rPr>
          <w:rFonts w:hint="eastAsia" w:hAnsi="宋体"/>
          <w:color w:val="000000"/>
          <w:szCs w:val="21"/>
        </w:rPr>
        <w:t>。</w:t>
      </w:r>
    </w:p>
    <w:p>
      <w:pPr>
        <w:pStyle w:val="6"/>
        <w:snapToGrid w:val="0"/>
        <w:spacing w:beforeLines="50" w:line="400" w:lineRule="exact"/>
        <w:rPr>
          <w:rFonts w:ascii="Times New Roman" w:hAnsi="宋体" w:eastAsia="宋体"/>
          <w:color w:val="000000"/>
          <w:sz w:val="21"/>
          <w:szCs w:val="21"/>
        </w:rPr>
      </w:pPr>
      <w:r>
        <w:rPr>
          <w:rFonts w:hint="eastAsia" w:ascii="Times New Roman" w:hAnsi="宋体" w:eastAsia="宋体"/>
          <w:color w:val="000000"/>
          <w:sz w:val="21"/>
          <w:szCs w:val="21"/>
        </w:rPr>
        <w:t>18.3 验收</w:t>
      </w:r>
    </w:p>
    <w:p>
      <w:pPr>
        <w:tabs>
          <w:tab w:val="left" w:pos="3193"/>
        </w:tabs>
        <w:spacing w:line="400" w:lineRule="exact"/>
        <w:ind w:firstLine="420" w:firstLineChars="200"/>
      </w:pPr>
      <w:r>
        <w:rPr>
          <w:rFonts w:hint="eastAsia" w:hAnsi="宋体"/>
          <w:color w:val="000000"/>
          <w:szCs w:val="21"/>
        </w:rPr>
        <w:t>第18.3.2项补充：</w:t>
      </w:r>
    </w:p>
    <w:p>
      <w:pPr>
        <w:tabs>
          <w:tab w:val="left" w:pos="3193"/>
        </w:tabs>
        <w:spacing w:line="400" w:lineRule="exact"/>
        <w:ind w:firstLine="420" w:firstLineChars="200"/>
        <w:rPr>
          <w:rFonts w:hAnsi="宋体"/>
          <w:color w:val="000000"/>
          <w:szCs w:val="21"/>
        </w:rPr>
      </w:pPr>
      <w:r>
        <w:rPr>
          <w:rFonts w:hint="eastAsia" w:hAnsi="宋体"/>
          <w:color w:val="000000"/>
          <w:szCs w:val="21"/>
        </w:rPr>
        <w:t>本工程实行交</w:t>
      </w:r>
      <w:r>
        <w:rPr>
          <w:rFonts w:hint="eastAsia" w:hAnsi="宋体"/>
          <w:color w:val="000000"/>
          <w:szCs w:val="21"/>
          <w:lang w:eastAsia="zh-CN"/>
        </w:rPr>
        <w:t>、</w:t>
      </w:r>
      <w:r>
        <w:rPr>
          <w:rFonts w:hint="eastAsia" w:hAnsi="宋体"/>
          <w:color w:val="000000"/>
          <w:szCs w:val="21"/>
        </w:rPr>
        <w:t>竣工合并验收，</w:t>
      </w:r>
      <w:r>
        <w:rPr>
          <w:rFonts w:hint="eastAsia" w:hAnsi="宋体"/>
          <w:color w:val="000000"/>
          <w:szCs w:val="21"/>
          <w:lang w:val="en-US" w:eastAsia="zh-CN"/>
        </w:rPr>
        <w:t>由区交通局、质量监督机构、发包人等组成验收委员会</w:t>
      </w:r>
      <w:r>
        <w:rPr>
          <w:rFonts w:hint="eastAsia" w:hAnsi="宋体"/>
          <w:color w:val="000000"/>
          <w:szCs w:val="21"/>
        </w:rPr>
        <w:t>，对本项目的工程质量进行评定</w:t>
      </w:r>
      <w:r>
        <w:rPr>
          <w:rFonts w:hint="eastAsia" w:hAnsi="宋体"/>
          <w:color w:val="000000"/>
          <w:szCs w:val="21"/>
          <w:lang w:val="en-US" w:eastAsia="zh-CN"/>
        </w:rPr>
        <w:t>，设计、施工、监理、养护等单位代表参加验收工作，但不作为验收委员会成员</w:t>
      </w:r>
      <w:r>
        <w:rPr>
          <w:rFonts w:hint="eastAsia" w:hAnsi="宋体"/>
          <w:color w:val="000000"/>
          <w:szCs w:val="21"/>
        </w:rPr>
        <w:t>。承包人应按发包人的要求提交（竣）工资料，完成验收准备工作。</w:t>
      </w:r>
    </w:p>
    <w:p>
      <w:pPr>
        <w:tabs>
          <w:tab w:val="left" w:pos="3193"/>
        </w:tabs>
        <w:spacing w:line="400" w:lineRule="exact"/>
        <w:ind w:firstLine="420" w:firstLineChars="200"/>
        <w:rPr>
          <w:color w:val="000000"/>
          <w:szCs w:val="21"/>
        </w:rPr>
      </w:pPr>
      <w:r>
        <w:rPr>
          <w:rFonts w:hint="eastAsia" w:hAnsi="宋体"/>
          <w:color w:val="000000"/>
          <w:szCs w:val="21"/>
        </w:rPr>
        <w:t>第</w:t>
      </w:r>
      <w:r>
        <w:rPr>
          <w:color w:val="000000"/>
          <w:szCs w:val="21"/>
        </w:rPr>
        <w:t>18.3.5</w:t>
      </w:r>
      <w:r>
        <w:rPr>
          <w:rFonts w:hint="eastAsia" w:hAnsi="宋体"/>
          <w:color w:val="000000"/>
          <w:szCs w:val="21"/>
        </w:rPr>
        <w:t>项约定为：</w:t>
      </w:r>
    </w:p>
    <w:p>
      <w:pPr>
        <w:tabs>
          <w:tab w:val="left" w:pos="3193"/>
        </w:tabs>
        <w:spacing w:line="400" w:lineRule="exact"/>
        <w:ind w:firstLine="420" w:firstLineChars="200"/>
        <w:rPr>
          <w:color w:val="000000"/>
          <w:szCs w:val="21"/>
        </w:rPr>
      </w:pPr>
      <w:r>
        <w:rPr>
          <w:rFonts w:hint="eastAsia" w:hAnsi="宋体"/>
          <w:color w:val="000000"/>
          <w:szCs w:val="21"/>
        </w:rPr>
        <w:t>经验收合格工程的实际</w:t>
      </w:r>
      <w:r>
        <w:rPr>
          <w:rFonts w:hint="eastAsia" w:hAnsi="宋体"/>
          <w:color w:val="000000"/>
          <w:szCs w:val="21"/>
          <w:lang w:eastAsia="zh-CN"/>
        </w:rPr>
        <w:t>竣</w:t>
      </w:r>
      <w:r>
        <w:rPr>
          <w:rFonts w:hint="eastAsia" w:hAnsi="宋体"/>
          <w:color w:val="000000"/>
          <w:szCs w:val="21"/>
        </w:rPr>
        <w:t>工日期，以</w:t>
      </w:r>
      <w:r>
        <w:rPr>
          <w:rFonts w:hint="eastAsia" w:hAnsi="宋体"/>
          <w:color w:val="000000"/>
          <w:szCs w:val="21"/>
          <w:lang w:eastAsia="zh-CN"/>
        </w:rPr>
        <w:t>竣工验收合格之日起计算</w:t>
      </w:r>
      <w:r>
        <w:rPr>
          <w:rFonts w:hint="eastAsia" w:hAnsi="宋体"/>
          <w:color w:val="000000"/>
          <w:szCs w:val="21"/>
        </w:rPr>
        <w:t>。</w:t>
      </w:r>
    </w:p>
    <w:p>
      <w:pPr>
        <w:tabs>
          <w:tab w:val="left" w:pos="3193"/>
        </w:tabs>
        <w:spacing w:line="400" w:lineRule="exact"/>
        <w:ind w:firstLine="420" w:firstLineChars="200"/>
        <w:rPr>
          <w:color w:val="000000"/>
          <w:szCs w:val="21"/>
        </w:rPr>
      </w:pPr>
      <w:r>
        <w:rPr>
          <w:rFonts w:hint="eastAsia" w:hAnsi="宋体"/>
          <w:color w:val="000000"/>
          <w:szCs w:val="21"/>
        </w:rPr>
        <w:t>本款补充第</w:t>
      </w:r>
      <w:r>
        <w:rPr>
          <w:color w:val="000000"/>
          <w:szCs w:val="21"/>
        </w:rPr>
        <w:t>18.3.7</w:t>
      </w:r>
      <w:r>
        <w:rPr>
          <w:rFonts w:hint="eastAsia" w:hAnsi="宋体"/>
          <w:color w:val="000000"/>
          <w:szCs w:val="21"/>
        </w:rPr>
        <w:t>项：</w:t>
      </w:r>
    </w:p>
    <w:p>
      <w:pPr>
        <w:tabs>
          <w:tab w:val="left" w:pos="3193"/>
        </w:tabs>
        <w:spacing w:line="400" w:lineRule="exact"/>
        <w:ind w:firstLine="420" w:firstLineChars="200"/>
        <w:rPr>
          <w:color w:val="000000"/>
          <w:szCs w:val="21"/>
        </w:rPr>
      </w:pPr>
      <w:r>
        <w:rPr>
          <w:rFonts w:hint="eastAsia" w:hAnsi="宋体"/>
          <w:color w:val="000000"/>
          <w:szCs w:val="21"/>
        </w:rPr>
        <w:t>组织办理交（竣）工验收的费用由发包人承担。但按照第</w:t>
      </w:r>
      <w:r>
        <w:rPr>
          <w:color w:val="000000"/>
          <w:szCs w:val="21"/>
        </w:rPr>
        <w:t>18.3.4</w:t>
      </w:r>
      <w:r>
        <w:rPr>
          <w:rFonts w:hint="eastAsia" w:hAnsi="宋体"/>
          <w:color w:val="000000"/>
          <w:szCs w:val="21"/>
        </w:rPr>
        <w:t>项规定达不到合格标准的交（竣）工验收费用由承包人承担。</w:t>
      </w:r>
    </w:p>
    <w:p>
      <w:pPr>
        <w:tabs>
          <w:tab w:val="left" w:pos="3193"/>
        </w:tabs>
        <w:spacing w:line="400" w:lineRule="exact"/>
        <w:ind w:firstLine="420" w:firstLineChars="200"/>
        <w:rPr>
          <w:color w:val="000000"/>
          <w:szCs w:val="21"/>
        </w:rPr>
      </w:pPr>
      <w:r>
        <w:rPr>
          <w:rFonts w:hint="eastAsia" w:hAnsi="宋体"/>
          <w:color w:val="000000"/>
          <w:szCs w:val="21"/>
        </w:rPr>
        <w:t>本条补充第</w:t>
      </w:r>
      <w:r>
        <w:rPr>
          <w:color w:val="000000"/>
          <w:szCs w:val="21"/>
        </w:rPr>
        <w:t>18.9</w:t>
      </w:r>
      <w:r>
        <w:rPr>
          <w:rFonts w:hint="eastAsia" w:hAnsi="宋体"/>
          <w:color w:val="000000"/>
          <w:szCs w:val="21"/>
        </w:rPr>
        <w:t>款：</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18.9</w:t>
      </w:r>
      <w:r>
        <w:rPr>
          <w:rFonts w:hint="eastAsia" w:ascii="Times New Roman" w:hAnsi="宋体" w:eastAsia="宋体"/>
          <w:snapToGrid w:val="0"/>
          <w:color w:val="000000"/>
          <w:sz w:val="24"/>
          <w:szCs w:val="24"/>
        </w:rPr>
        <w:t>竣工文件</w:t>
      </w:r>
    </w:p>
    <w:p>
      <w:pPr>
        <w:tabs>
          <w:tab w:val="left" w:pos="3193"/>
        </w:tabs>
        <w:spacing w:line="400" w:lineRule="exact"/>
        <w:ind w:firstLine="420" w:firstLineChars="200"/>
        <w:rPr>
          <w:color w:val="000000"/>
          <w:szCs w:val="21"/>
        </w:rPr>
      </w:pPr>
      <w:r>
        <w:rPr>
          <w:rFonts w:hint="eastAsia" w:hAnsi="宋体"/>
          <w:color w:val="000000"/>
          <w:szCs w:val="21"/>
        </w:rPr>
        <w:t>承包人应按照《公路工程竣（交）工验收办法》中的相关规定，在缺陷责任期内为竣工验收补充竣工资料，并在签发缺陷责任期终止证书之前提交。</w:t>
      </w:r>
    </w:p>
    <w:p>
      <w:pPr>
        <w:pStyle w:val="5"/>
        <w:snapToGrid w:val="0"/>
        <w:spacing w:beforeLines="50" w:line="400" w:lineRule="exact"/>
        <w:rPr>
          <w:snapToGrid w:val="0"/>
          <w:color w:val="000000"/>
          <w:sz w:val="24"/>
          <w:szCs w:val="22"/>
        </w:rPr>
      </w:pPr>
      <w:bookmarkStart w:id="81" w:name="_Toc480790550"/>
      <w:bookmarkStart w:id="82" w:name="_Toc13458"/>
      <w:r>
        <w:rPr>
          <w:snapToGrid w:val="0"/>
          <w:color w:val="000000"/>
          <w:sz w:val="24"/>
          <w:szCs w:val="22"/>
        </w:rPr>
        <w:t>19</w:t>
      </w:r>
      <w:r>
        <w:rPr>
          <w:rFonts w:hint="eastAsia" w:hAnsi="宋体"/>
          <w:snapToGrid w:val="0"/>
          <w:color w:val="000000"/>
          <w:sz w:val="24"/>
          <w:szCs w:val="22"/>
        </w:rPr>
        <w:t>．缺陷责任与保修责任</w:t>
      </w:r>
      <w:bookmarkEnd w:id="81"/>
      <w:bookmarkEnd w:id="82"/>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19.2</w:t>
      </w:r>
      <w:r>
        <w:rPr>
          <w:rFonts w:hint="eastAsia" w:ascii="Times New Roman" w:hAnsi="宋体" w:eastAsia="宋体"/>
          <w:snapToGrid w:val="0"/>
          <w:color w:val="000000"/>
          <w:sz w:val="24"/>
          <w:szCs w:val="24"/>
        </w:rPr>
        <w:t>缺陷责任</w:t>
      </w:r>
    </w:p>
    <w:p>
      <w:pPr>
        <w:tabs>
          <w:tab w:val="left" w:pos="3193"/>
        </w:tabs>
        <w:spacing w:line="400" w:lineRule="exact"/>
        <w:ind w:firstLine="420" w:firstLineChars="200"/>
        <w:rPr>
          <w:color w:val="000000"/>
          <w:szCs w:val="21"/>
        </w:rPr>
      </w:pPr>
      <w:r>
        <w:rPr>
          <w:rFonts w:hint="eastAsia" w:hAnsi="宋体"/>
          <w:color w:val="000000"/>
          <w:szCs w:val="21"/>
        </w:rPr>
        <w:t>第</w:t>
      </w:r>
      <w:r>
        <w:rPr>
          <w:color w:val="000000"/>
          <w:szCs w:val="21"/>
        </w:rPr>
        <w:t>19.2.2</w:t>
      </w:r>
      <w:r>
        <w:rPr>
          <w:rFonts w:hint="eastAsia" w:hAnsi="宋体"/>
          <w:color w:val="000000"/>
          <w:szCs w:val="21"/>
        </w:rPr>
        <w:t>项补充：</w:t>
      </w:r>
    </w:p>
    <w:p>
      <w:pPr>
        <w:tabs>
          <w:tab w:val="left" w:pos="3193"/>
        </w:tabs>
        <w:spacing w:line="400" w:lineRule="exact"/>
        <w:ind w:firstLine="420" w:firstLineChars="200"/>
        <w:rPr>
          <w:color w:val="000000"/>
          <w:szCs w:val="21"/>
        </w:rPr>
      </w:pPr>
      <w:r>
        <w:rPr>
          <w:rFonts w:hint="eastAsia" w:hAnsi="宋体"/>
          <w:color w:val="000000"/>
          <w:szCs w:val="21"/>
        </w:rPr>
        <w:t>在缺陷责任期内，承包人应尽快完成在交（竣）工验收证书中写明的未完成工作，并完成对本工程缺陷的修复或监理人指令的修补工作。</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19.5</w:t>
      </w:r>
      <w:r>
        <w:rPr>
          <w:rFonts w:hint="eastAsia" w:ascii="Times New Roman" w:hAnsi="宋体" w:eastAsia="宋体"/>
          <w:snapToGrid w:val="0"/>
          <w:color w:val="000000"/>
          <w:sz w:val="24"/>
          <w:szCs w:val="24"/>
        </w:rPr>
        <w:t>承包人的进入权</w:t>
      </w:r>
    </w:p>
    <w:p>
      <w:pPr>
        <w:tabs>
          <w:tab w:val="left" w:pos="3193"/>
        </w:tabs>
        <w:spacing w:line="400" w:lineRule="exact"/>
        <w:ind w:firstLine="420" w:firstLineChars="200"/>
        <w:rPr>
          <w:color w:val="000000"/>
          <w:szCs w:val="21"/>
        </w:rPr>
      </w:pPr>
      <w:r>
        <w:rPr>
          <w:rFonts w:hint="eastAsia" w:hAnsi="宋体"/>
          <w:color w:val="000000"/>
          <w:szCs w:val="21"/>
        </w:rPr>
        <w:t>本款补充：</w:t>
      </w:r>
    </w:p>
    <w:p>
      <w:pPr>
        <w:tabs>
          <w:tab w:val="left" w:pos="3193"/>
        </w:tabs>
        <w:spacing w:line="400" w:lineRule="exact"/>
        <w:ind w:firstLine="420" w:firstLineChars="200"/>
        <w:rPr>
          <w:color w:val="000000"/>
          <w:szCs w:val="21"/>
        </w:rPr>
      </w:pPr>
      <w:r>
        <w:rPr>
          <w:rFonts w:hint="eastAsia" w:hAnsi="宋体"/>
          <w:color w:val="000000"/>
          <w:szCs w:val="21"/>
        </w:rPr>
        <w:t>承包人在缺陷修复施工过程中，应服从管养单位的有关安全管理规定，由于承包人自身原因造成的人员伤亡、设备和材料的损毁及罚款等责任由承包人自负。</w:t>
      </w:r>
    </w:p>
    <w:p>
      <w:pPr>
        <w:pStyle w:val="6"/>
        <w:snapToGrid w:val="0"/>
        <w:spacing w:beforeLines="50"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19.7</w:t>
      </w:r>
      <w:r>
        <w:rPr>
          <w:rFonts w:hint="eastAsia" w:ascii="Times New Roman" w:hAnsi="宋体" w:eastAsia="宋体"/>
          <w:snapToGrid w:val="0"/>
          <w:color w:val="000000"/>
          <w:sz w:val="24"/>
          <w:szCs w:val="24"/>
        </w:rPr>
        <w:t>保修责任</w:t>
      </w:r>
    </w:p>
    <w:p>
      <w:pPr>
        <w:tabs>
          <w:tab w:val="left" w:pos="3193"/>
        </w:tabs>
        <w:spacing w:line="400" w:lineRule="exact"/>
        <w:ind w:firstLine="420" w:firstLineChars="200"/>
        <w:rPr>
          <w:color w:val="000000"/>
          <w:szCs w:val="21"/>
        </w:rPr>
      </w:pPr>
      <w:r>
        <w:rPr>
          <w:rFonts w:hint="eastAsia" w:hAnsi="宋体"/>
          <w:color w:val="000000"/>
          <w:szCs w:val="21"/>
        </w:rPr>
        <w:t>本款细化为：</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保修期自建设行业主管部门出具的工程竣工验收报告之日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）在全部工程交（竣）工验收前，已经发包人提前验收的单位工程，其保修期的起算日期相应提前。</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）工程保修期终止后</w:t>
      </w:r>
      <w:r>
        <w:rPr>
          <w:color w:val="000000"/>
          <w:szCs w:val="21"/>
        </w:rPr>
        <w:t>28</w:t>
      </w:r>
      <w:r>
        <w:rPr>
          <w:rFonts w:hint="eastAsia" w:hAnsi="宋体"/>
          <w:color w:val="000000"/>
          <w:szCs w:val="21"/>
        </w:rPr>
        <w:t>天内，监理人签发保修期终止证书。</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）若承包人不履行保修义务和责任，则承包人应承担由于违约造成的法律后果，并由发包人将其违约行为上报省级交通主管部门，作为不良记录纳入公路建设时常信用信息管理系统。</w:t>
      </w:r>
    </w:p>
    <w:p>
      <w:pPr>
        <w:pStyle w:val="5"/>
        <w:snapToGrid w:val="0"/>
        <w:spacing w:line="400" w:lineRule="exact"/>
        <w:rPr>
          <w:snapToGrid w:val="0"/>
          <w:color w:val="000000"/>
          <w:sz w:val="24"/>
          <w:szCs w:val="22"/>
        </w:rPr>
      </w:pPr>
      <w:bookmarkStart w:id="83" w:name="_Toc27937"/>
      <w:bookmarkStart w:id="84" w:name="_Toc480790551"/>
      <w:r>
        <w:rPr>
          <w:snapToGrid w:val="0"/>
          <w:color w:val="000000"/>
          <w:sz w:val="24"/>
          <w:szCs w:val="22"/>
        </w:rPr>
        <w:t>20.</w:t>
      </w:r>
      <w:r>
        <w:rPr>
          <w:rFonts w:hint="eastAsia" w:hAnsi="宋体"/>
          <w:snapToGrid w:val="0"/>
          <w:color w:val="000000"/>
          <w:sz w:val="24"/>
          <w:szCs w:val="22"/>
        </w:rPr>
        <w:t>保险</w:t>
      </w:r>
      <w:bookmarkEnd w:id="83"/>
      <w:bookmarkEnd w:id="84"/>
    </w:p>
    <w:p>
      <w:pPr>
        <w:pStyle w:val="6"/>
        <w:snapToGrid w:val="0"/>
        <w:spacing w:line="400" w:lineRule="exact"/>
        <w:rPr>
          <w:rFonts w:ascii="Times New Roman" w:hAnsi="Times New Roman" w:eastAsia="宋体"/>
          <w:snapToGrid w:val="0"/>
          <w:sz w:val="24"/>
          <w:szCs w:val="24"/>
        </w:rPr>
      </w:pPr>
      <w:bookmarkStart w:id="85" w:name="_Toc264797295"/>
      <w:bookmarkStart w:id="86" w:name="_Toc322559699"/>
      <w:bookmarkStart w:id="87" w:name="_Toc317156887"/>
      <w:r>
        <w:rPr>
          <w:rFonts w:ascii="Times New Roman" w:hAnsi="Times New Roman" w:eastAsia="宋体"/>
          <w:snapToGrid w:val="0"/>
          <w:sz w:val="24"/>
          <w:szCs w:val="24"/>
        </w:rPr>
        <w:t>20.1</w:t>
      </w:r>
      <w:r>
        <w:rPr>
          <w:rFonts w:hint="eastAsia" w:ascii="Times New Roman" w:hAnsi="Times New Roman" w:eastAsia="宋体"/>
          <w:snapToGrid w:val="0"/>
          <w:sz w:val="24"/>
          <w:szCs w:val="24"/>
        </w:rPr>
        <w:t>工程保险</w:t>
      </w:r>
      <w:bookmarkEnd w:id="85"/>
      <w:bookmarkEnd w:id="86"/>
      <w:bookmarkEnd w:id="87"/>
    </w:p>
    <w:p>
      <w:pPr>
        <w:spacing w:line="400" w:lineRule="exact"/>
        <w:ind w:firstLine="420" w:firstLineChars="200"/>
        <w:rPr>
          <w:rFonts w:hint="eastAsia" w:ascii="宋体" w:hAnsi="宋体" w:cs="宋体"/>
        </w:rPr>
      </w:pPr>
      <w:bookmarkStart w:id="88" w:name="_Toc322559701"/>
      <w:bookmarkStart w:id="89" w:name="_Toc264797297"/>
      <w:bookmarkStart w:id="90" w:name="_Toc317156889"/>
      <w:r>
        <w:rPr>
          <w:rFonts w:hint="eastAsia" w:ascii="宋体" w:hAnsi="宋体" w:cs="宋体"/>
        </w:rPr>
        <w:t>承包人应以发包人和承包人的共同名义向双方同意的保险人投保建筑工程一切险。具体的投保内容包括永久工程、临时工程和设备及已运至施工工地用于永久工程的材料、工程设备、施工设备等。保险期限为</w:t>
      </w:r>
      <w:r>
        <w:rPr>
          <w:rFonts w:hint="eastAsia" w:ascii="宋体" w:hAnsi="宋体" w:cs="宋体"/>
          <w:u w:val="single"/>
        </w:rPr>
        <w:t>开工日直至本合同工程（或其单项工程）缺陷责任期终止证书颁发为止。</w:t>
      </w:r>
      <w:r>
        <w:rPr>
          <w:rFonts w:hint="eastAsia" w:ascii="宋体" w:hAnsi="宋体" w:cs="宋体"/>
        </w:rPr>
        <w:t>建筑工程一切险的保险费由承包人报价时列入工程量清单100章内；保险费率按相关规定的4‰计算，实际保额不超过此金额，按实支付。</w:t>
      </w:r>
    </w:p>
    <w:p>
      <w:pPr>
        <w:spacing w:line="400" w:lineRule="exact"/>
        <w:rPr>
          <w:b/>
          <w:snapToGrid w:val="0"/>
          <w:color w:val="000000" w:themeColor="text1"/>
          <w:sz w:val="24"/>
          <w:szCs w:val="24"/>
          <w14:textFill>
            <w14:solidFill>
              <w14:schemeClr w14:val="tx1"/>
            </w14:solidFill>
          </w14:textFill>
        </w:rPr>
      </w:pPr>
      <w:r>
        <w:rPr>
          <w:b/>
          <w:snapToGrid w:val="0"/>
          <w:color w:val="000000" w:themeColor="text1"/>
          <w:sz w:val="24"/>
          <w:szCs w:val="24"/>
          <w14:textFill>
            <w14:solidFill>
              <w14:schemeClr w14:val="tx1"/>
            </w14:solidFill>
          </w14:textFill>
        </w:rPr>
        <w:t>20.4 第三者责任险</w:t>
      </w:r>
    </w:p>
    <w:p>
      <w:pPr>
        <w:spacing w:line="400" w:lineRule="exact"/>
        <w:ind w:firstLine="420" w:firstLineChars="200"/>
        <w:rPr>
          <w:rFonts w:hint="eastAsia" w:ascii="宋体" w:hAnsi="宋体" w:cs="宋体"/>
          <w:color w:val="000000" w:themeColor="text1"/>
          <w14:textFill>
            <w14:solidFill>
              <w14:schemeClr w14:val="tx1"/>
            </w14:solidFill>
          </w14:textFill>
        </w:rPr>
      </w:pPr>
      <w:r>
        <w:rPr>
          <w:color w:val="000000" w:themeColor="text1"/>
          <w:szCs w:val="21"/>
          <w14:textFill>
            <w14:solidFill>
              <w14:schemeClr w14:val="tx1"/>
            </w14:solidFill>
          </w14:textFill>
        </w:rPr>
        <w:t>20.4.2在缺陷责任期终止证书颁发前，</w:t>
      </w:r>
      <w:r>
        <w:rPr>
          <w:color w:val="000000" w:themeColor="text1"/>
          <w14:textFill>
            <w14:solidFill>
              <w14:schemeClr w14:val="tx1"/>
            </w14:solidFill>
          </w14:textFill>
        </w:rPr>
        <w:t>承包人应以承包人和发包人的共同名义，投保第20.4.1 项约定的第三者责任险，第三方责任险</w:t>
      </w:r>
      <w:r>
        <w:rPr>
          <w:rFonts w:hint="eastAsia"/>
          <w:color w:val="000000" w:themeColor="text1"/>
          <w:lang w:eastAsia="zh-CN"/>
          <w14:textFill>
            <w14:solidFill>
              <w14:schemeClr w14:val="tx1"/>
            </w14:solidFill>
          </w14:textFill>
        </w:rPr>
        <w:t>的投保金额：</w:t>
      </w:r>
      <w:r>
        <w:rPr>
          <w:rFonts w:hint="eastAsia"/>
          <w:color w:val="000000" w:themeColor="text1"/>
          <w:lang w:val="en-US" w:eastAsia="zh-CN"/>
          <w14:textFill>
            <w14:solidFill>
              <w14:schemeClr w14:val="tx1"/>
            </w14:solidFill>
          </w14:textFill>
        </w:rPr>
        <w:t>100万元人民币，事故次数不限，保险费其费用计入工程量清单第100章中，实际保额不超过此金额，按实支付</w:t>
      </w:r>
      <w:r>
        <w:rPr>
          <w:color w:val="000000" w:themeColor="text1"/>
          <w14:textFill>
            <w14:solidFill>
              <w14:schemeClr w14:val="tx1"/>
            </w14:solidFill>
          </w14:textFill>
        </w:rPr>
        <w:t>。</w:t>
      </w:r>
    </w:p>
    <w:p>
      <w:pPr>
        <w:snapToGrid w:val="0"/>
        <w:spacing w:line="400" w:lineRule="exact"/>
        <w:ind w:firstLine="422" w:firstLineChars="200"/>
        <w:rPr>
          <w:rFonts w:ascii="宋体"/>
          <w:b/>
          <w:szCs w:val="21"/>
        </w:rPr>
      </w:pPr>
      <w:r>
        <w:rPr>
          <w:rFonts w:ascii="宋体" w:hAnsi="宋体"/>
          <w:b/>
          <w:szCs w:val="21"/>
        </w:rPr>
        <w:t xml:space="preserve">20.6 </w:t>
      </w:r>
      <w:r>
        <w:rPr>
          <w:rFonts w:hint="eastAsia" w:ascii="宋体" w:hAnsi="宋体"/>
          <w:b/>
          <w:szCs w:val="21"/>
        </w:rPr>
        <w:t>对各项保险的一般要求</w:t>
      </w:r>
      <w:bookmarkEnd w:id="88"/>
      <w:bookmarkEnd w:id="89"/>
      <w:bookmarkEnd w:id="90"/>
    </w:p>
    <w:p>
      <w:pPr>
        <w:snapToGrid w:val="0"/>
        <w:spacing w:line="400" w:lineRule="exact"/>
        <w:ind w:firstLine="420" w:firstLineChars="200"/>
        <w:rPr>
          <w:rFonts w:ascii="宋体" w:cs="宋体"/>
          <w:color w:val="000000"/>
          <w:szCs w:val="21"/>
        </w:rPr>
      </w:pPr>
      <w:bookmarkStart w:id="91" w:name="_Toc16537"/>
      <w:bookmarkStart w:id="92" w:name="_Toc24021"/>
      <w:bookmarkStart w:id="93" w:name="_Toc333404554"/>
      <w:bookmarkStart w:id="94" w:name="_Toc32092"/>
      <w:bookmarkStart w:id="95" w:name="_Toc362250655"/>
      <w:bookmarkStart w:id="96" w:name="_Toc330980492"/>
      <w:r>
        <w:rPr>
          <w:rFonts w:ascii="宋体" w:hAnsi="宋体" w:cs="宋体"/>
          <w:color w:val="000000"/>
          <w:szCs w:val="21"/>
        </w:rPr>
        <w:t xml:space="preserve">20.6.1 </w:t>
      </w:r>
      <w:r>
        <w:rPr>
          <w:rFonts w:hint="eastAsia" w:ascii="宋体" w:hAnsi="宋体" w:cs="宋体"/>
          <w:color w:val="000000"/>
          <w:szCs w:val="21"/>
        </w:rPr>
        <w:t>保险凭证</w:t>
      </w:r>
      <w:bookmarkEnd w:id="91"/>
      <w:bookmarkEnd w:id="92"/>
      <w:bookmarkEnd w:id="93"/>
      <w:bookmarkEnd w:id="94"/>
      <w:bookmarkEnd w:id="95"/>
      <w:bookmarkEnd w:id="96"/>
    </w:p>
    <w:p>
      <w:pPr>
        <w:adjustRightInd w:val="0"/>
        <w:snapToGrid w:val="0"/>
        <w:spacing w:line="400" w:lineRule="exact"/>
        <w:ind w:firstLine="420" w:firstLineChars="200"/>
        <w:rPr>
          <w:rFonts w:hAnsi="宋体"/>
          <w:color w:val="000000"/>
          <w:szCs w:val="21"/>
        </w:rPr>
      </w:pPr>
      <w:r>
        <w:rPr>
          <w:rFonts w:hint="eastAsia" w:ascii="宋体" w:hAnsi="宋体" w:cs="宋体"/>
          <w:color w:val="000000"/>
          <w:szCs w:val="21"/>
        </w:rPr>
        <w:t>承包人应在工程开工后</w:t>
      </w:r>
      <w:r>
        <w:rPr>
          <w:rFonts w:ascii="宋体" w:hAnsi="宋体" w:cs="宋体"/>
          <w:color w:val="000000"/>
          <w:szCs w:val="21"/>
          <w:u w:val="single"/>
        </w:rPr>
        <w:t>28</w:t>
      </w:r>
      <w:r>
        <w:rPr>
          <w:rFonts w:hint="eastAsia" w:ascii="宋体" w:hAnsi="宋体" w:cs="宋体"/>
          <w:color w:val="000000"/>
          <w:szCs w:val="21"/>
        </w:rPr>
        <w:t>天内向发包人提交各项保险生效的证据和保险单副本，保险单必须与专用合同条款约定的条件保持一致。</w:t>
      </w:r>
    </w:p>
    <w:p>
      <w:pPr>
        <w:pStyle w:val="5"/>
        <w:snapToGrid w:val="0"/>
        <w:spacing w:line="400" w:lineRule="exact"/>
        <w:rPr>
          <w:snapToGrid w:val="0"/>
          <w:color w:val="000000"/>
          <w:sz w:val="24"/>
          <w:szCs w:val="22"/>
        </w:rPr>
      </w:pPr>
      <w:bookmarkStart w:id="97" w:name="_Toc13798"/>
      <w:bookmarkStart w:id="98" w:name="_Toc480790552"/>
      <w:r>
        <w:rPr>
          <w:snapToGrid w:val="0"/>
          <w:color w:val="000000"/>
          <w:sz w:val="24"/>
          <w:szCs w:val="22"/>
        </w:rPr>
        <w:t>21</w:t>
      </w:r>
      <w:r>
        <w:rPr>
          <w:rFonts w:hint="eastAsia" w:hAnsi="宋体"/>
          <w:snapToGrid w:val="0"/>
          <w:color w:val="000000"/>
          <w:sz w:val="24"/>
          <w:szCs w:val="22"/>
        </w:rPr>
        <w:t>．不可抗力</w:t>
      </w:r>
      <w:bookmarkEnd w:id="97"/>
      <w:bookmarkEnd w:id="98"/>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21.1</w:t>
      </w:r>
      <w:r>
        <w:rPr>
          <w:rFonts w:hint="eastAsia" w:ascii="Times New Roman" w:hAnsi="宋体" w:eastAsia="宋体"/>
          <w:snapToGrid w:val="0"/>
          <w:color w:val="000000"/>
          <w:sz w:val="24"/>
          <w:szCs w:val="24"/>
        </w:rPr>
        <w:t>不可抗力的确认</w:t>
      </w:r>
    </w:p>
    <w:p>
      <w:pPr>
        <w:tabs>
          <w:tab w:val="left" w:pos="3193"/>
        </w:tabs>
        <w:spacing w:line="400" w:lineRule="exact"/>
        <w:ind w:firstLine="420" w:firstLineChars="200"/>
        <w:rPr>
          <w:color w:val="000000"/>
          <w:szCs w:val="21"/>
        </w:rPr>
      </w:pPr>
      <w:r>
        <w:rPr>
          <w:color w:val="000000"/>
          <w:szCs w:val="21"/>
        </w:rPr>
        <w:t>21.1.1</w:t>
      </w:r>
      <w:r>
        <w:rPr>
          <w:rFonts w:hint="eastAsia" w:hAnsi="宋体"/>
          <w:color w:val="000000"/>
          <w:szCs w:val="21"/>
        </w:rPr>
        <w:t>项细化为：</w:t>
      </w:r>
    </w:p>
    <w:p>
      <w:pPr>
        <w:tabs>
          <w:tab w:val="left" w:pos="3193"/>
        </w:tabs>
        <w:spacing w:line="400" w:lineRule="exact"/>
        <w:ind w:firstLine="420" w:firstLineChars="200"/>
        <w:rPr>
          <w:color w:val="000000"/>
          <w:szCs w:val="21"/>
        </w:rPr>
      </w:pPr>
      <w:r>
        <w:rPr>
          <w:rFonts w:hint="eastAsia" w:hAnsi="宋体"/>
          <w:color w:val="000000"/>
          <w:szCs w:val="21"/>
        </w:rPr>
        <w:t>不可抗力是指承包人和发包人在订立合同时不可预见，在工程施工过程中不可避免发生并不能克服的自然灾害和社会性突发事件。包括但不限于：</w:t>
      </w:r>
    </w:p>
    <w:p>
      <w:pPr>
        <w:spacing w:line="400" w:lineRule="exact"/>
        <w:rPr>
          <w:color w:val="000000"/>
        </w:rPr>
      </w:pPr>
      <w:bookmarkStart w:id="99" w:name="_Toc372010130"/>
      <w:r>
        <w:rPr>
          <w:color w:val="000000"/>
        </w:rPr>
        <w:t xml:space="preserve">    </w:t>
      </w:r>
      <w:r>
        <w:rPr>
          <w:rFonts w:hint="eastAsia"/>
          <w:color w:val="000000"/>
        </w:rPr>
        <w:t>（</w:t>
      </w:r>
      <w:r>
        <w:rPr>
          <w:color w:val="000000"/>
        </w:rPr>
        <w:t>1</w:t>
      </w:r>
      <w:r>
        <w:rPr>
          <w:rFonts w:hint="eastAsia"/>
          <w:color w:val="000000"/>
        </w:rPr>
        <w:t>）地震、海啸、火山爆发、泥石流、暴雨（雪）、台风、龙卷风、水灾等自然灾害；</w:t>
      </w:r>
      <w:bookmarkEnd w:id="99"/>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）战争、骚乱、暴动，但纯属承包人或其分包人派遣与雇用的人员由于本合同工程施工原因引起者除外；</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）核反应、辐射或放射性污染；</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）空中飞行物体附落或非发包人或承包人责任造成的爆炸、火灾；</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5</w:t>
      </w:r>
      <w:r>
        <w:rPr>
          <w:rFonts w:hint="eastAsia" w:hAnsi="宋体"/>
          <w:color w:val="000000"/>
          <w:szCs w:val="21"/>
        </w:rPr>
        <w:t>）瘟疫；</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6</w:t>
      </w:r>
      <w:r>
        <w:rPr>
          <w:rFonts w:hint="eastAsia" w:hAnsi="宋体"/>
          <w:color w:val="000000"/>
          <w:szCs w:val="21"/>
        </w:rPr>
        <w:t>）项目专用合同条款约定的其他情形。</w:t>
      </w:r>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21.3</w:t>
      </w:r>
      <w:r>
        <w:rPr>
          <w:rFonts w:hint="eastAsia" w:ascii="Times New Roman" w:hAnsi="宋体" w:eastAsia="宋体"/>
          <w:snapToGrid w:val="0"/>
          <w:color w:val="000000"/>
          <w:sz w:val="24"/>
          <w:szCs w:val="24"/>
        </w:rPr>
        <w:t>不可抗力后果及其处理</w:t>
      </w:r>
    </w:p>
    <w:p>
      <w:pPr>
        <w:tabs>
          <w:tab w:val="left" w:pos="3193"/>
        </w:tabs>
        <w:spacing w:line="400" w:lineRule="exact"/>
        <w:ind w:firstLine="420" w:firstLineChars="200"/>
        <w:rPr>
          <w:color w:val="000000"/>
          <w:szCs w:val="21"/>
        </w:rPr>
      </w:pPr>
      <w:r>
        <w:rPr>
          <w:color w:val="000000"/>
          <w:szCs w:val="21"/>
        </w:rPr>
        <w:t>21.3.4</w:t>
      </w:r>
      <w:r>
        <w:rPr>
          <w:rFonts w:hint="eastAsia" w:hAnsi="宋体"/>
          <w:color w:val="000000"/>
          <w:szCs w:val="21"/>
        </w:rPr>
        <w:t>因不可抗力解除合同</w:t>
      </w:r>
    </w:p>
    <w:p>
      <w:pPr>
        <w:tabs>
          <w:tab w:val="left" w:pos="3193"/>
        </w:tabs>
        <w:spacing w:line="400" w:lineRule="exact"/>
        <w:ind w:firstLine="420" w:firstLineChars="200"/>
        <w:rPr>
          <w:color w:val="000000"/>
          <w:szCs w:val="21"/>
        </w:rPr>
      </w:pPr>
      <w:r>
        <w:rPr>
          <w:rFonts w:hint="eastAsia" w:hAnsi="宋体"/>
          <w:color w:val="000000"/>
          <w:szCs w:val="21"/>
        </w:rPr>
        <w:t>本项细化为：</w:t>
      </w:r>
    </w:p>
    <w:p>
      <w:pPr>
        <w:tabs>
          <w:tab w:val="left" w:pos="3193"/>
        </w:tabs>
        <w:spacing w:line="400" w:lineRule="exact"/>
        <w:ind w:firstLine="420" w:firstLineChars="200"/>
        <w:rPr>
          <w:color w:val="000000"/>
          <w:szCs w:val="21"/>
        </w:rPr>
      </w:pPr>
      <w:r>
        <w:rPr>
          <w:rFonts w:hint="eastAsia" w:hAnsi="宋体"/>
          <w:color w:val="000000"/>
          <w:szCs w:val="21"/>
        </w:rPr>
        <w:t>合同一方当事人因不可抗力不能履行合同的，应当及时通知对方解除合同。合同解除后，承包人应按照第</w:t>
      </w:r>
      <w:r>
        <w:rPr>
          <w:color w:val="000000"/>
          <w:szCs w:val="21"/>
        </w:rPr>
        <w:t>22.2.5</w:t>
      </w:r>
      <w:r>
        <w:rPr>
          <w:rFonts w:hint="eastAsia" w:hAnsi="宋体"/>
          <w:color w:val="000000"/>
          <w:szCs w:val="21"/>
        </w:rPr>
        <w:t>项约定撤离施工场地。已经订货的材料、设备由订货方负责退货或解除订货合同，不能退还的货款和因退货、解除订货合同发生的费用，由发包人承担，因未按时退货造成的损失由责任方承担。合同解除后的付款，参照第</w:t>
      </w:r>
      <w:r>
        <w:rPr>
          <w:color w:val="000000"/>
          <w:szCs w:val="21"/>
        </w:rPr>
        <w:t xml:space="preserve">22.2.4 </w:t>
      </w:r>
      <w:r>
        <w:rPr>
          <w:rFonts w:hint="eastAsia" w:hAnsi="宋体"/>
          <w:color w:val="000000"/>
          <w:szCs w:val="21"/>
        </w:rPr>
        <w:t>项约定，由监理人按第</w:t>
      </w:r>
      <w:r>
        <w:rPr>
          <w:color w:val="000000"/>
          <w:szCs w:val="21"/>
        </w:rPr>
        <w:t>3.5</w:t>
      </w:r>
      <w:r>
        <w:rPr>
          <w:rFonts w:hint="eastAsia" w:hAnsi="宋体"/>
          <w:color w:val="000000"/>
          <w:szCs w:val="21"/>
        </w:rPr>
        <w:t>款商定或确定，但由于解除合同应赔偿的承包人损失不予考虑。</w:t>
      </w:r>
    </w:p>
    <w:p>
      <w:pPr>
        <w:pStyle w:val="5"/>
        <w:snapToGrid w:val="0"/>
        <w:spacing w:line="400" w:lineRule="exact"/>
        <w:rPr>
          <w:snapToGrid w:val="0"/>
          <w:color w:val="000000"/>
          <w:sz w:val="24"/>
          <w:szCs w:val="22"/>
        </w:rPr>
      </w:pPr>
      <w:bookmarkStart w:id="100" w:name="_Toc29552"/>
      <w:bookmarkStart w:id="101" w:name="_Toc480790553"/>
      <w:r>
        <w:rPr>
          <w:snapToGrid w:val="0"/>
          <w:color w:val="000000"/>
          <w:sz w:val="24"/>
          <w:szCs w:val="22"/>
        </w:rPr>
        <w:t>22</w:t>
      </w:r>
      <w:r>
        <w:rPr>
          <w:rFonts w:hint="eastAsia" w:hAnsi="宋体"/>
          <w:snapToGrid w:val="0"/>
          <w:color w:val="000000"/>
          <w:sz w:val="24"/>
          <w:szCs w:val="22"/>
        </w:rPr>
        <w:t>．违约</w:t>
      </w:r>
      <w:bookmarkEnd w:id="100"/>
      <w:bookmarkEnd w:id="101"/>
    </w:p>
    <w:p>
      <w:pPr>
        <w:spacing w:line="400" w:lineRule="exact"/>
        <w:ind w:firstLine="539" w:firstLineChars="257"/>
        <w:rPr>
          <w:color w:val="000000"/>
          <w:szCs w:val="21"/>
        </w:rPr>
      </w:pPr>
      <w:r>
        <w:rPr>
          <w:color w:val="000000"/>
          <w:szCs w:val="21"/>
        </w:rPr>
        <w:t>22.1.1 (7)</w:t>
      </w:r>
      <w:r>
        <w:rPr>
          <w:rFonts w:hint="eastAsia" w:hAnsi="宋体"/>
          <w:color w:val="000000"/>
          <w:szCs w:val="21"/>
        </w:rPr>
        <w:t>其它情况包括但不限于承包方提交的诚信行为承诺书中所罗列下列情形：</w:t>
      </w:r>
    </w:p>
    <w:p>
      <w:pPr>
        <w:spacing w:line="400" w:lineRule="exact"/>
        <w:ind w:firstLine="539" w:firstLineChars="257"/>
        <w:rPr>
          <w:color w:val="0000FF"/>
          <w:szCs w:val="21"/>
        </w:rPr>
      </w:pPr>
      <w:r>
        <w:rPr>
          <w:color w:val="000000"/>
          <w:szCs w:val="21"/>
        </w:rPr>
        <w:t>A</w:t>
      </w:r>
      <w:r>
        <w:rPr>
          <w:rFonts w:hint="eastAsia" w:hAnsi="宋体"/>
          <w:color w:val="000000"/>
          <w:szCs w:val="21"/>
        </w:rPr>
        <w:t>、</w:t>
      </w:r>
      <w:r>
        <w:rPr>
          <w:rFonts w:hint="eastAsia" w:hAnsi="宋体"/>
          <w:color w:val="0000FF"/>
          <w:szCs w:val="21"/>
        </w:rPr>
        <w:t>无正当原因停工十天或累计停工二十天以上，发包人有权解除合同，不退还履约保证金，承包人应立即清退出场。</w:t>
      </w:r>
    </w:p>
    <w:p>
      <w:pPr>
        <w:spacing w:line="400" w:lineRule="exact"/>
        <w:ind w:firstLine="539" w:firstLineChars="257"/>
        <w:rPr>
          <w:color w:val="000000"/>
          <w:szCs w:val="21"/>
        </w:rPr>
      </w:pPr>
      <w:r>
        <w:rPr>
          <w:color w:val="000000"/>
          <w:szCs w:val="21"/>
        </w:rPr>
        <w:t>B</w:t>
      </w:r>
      <w:r>
        <w:rPr>
          <w:rFonts w:hint="eastAsia" w:hAnsi="宋体"/>
          <w:color w:val="000000"/>
          <w:szCs w:val="21"/>
        </w:rPr>
        <w:t>、恶意低价中标，施工期间以合同价款不足，拒不执行或拖延执行合同。</w:t>
      </w:r>
    </w:p>
    <w:p>
      <w:pPr>
        <w:spacing w:line="400" w:lineRule="exact"/>
        <w:ind w:firstLine="539" w:firstLineChars="257"/>
        <w:rPr>
          <w:color w:val="000000"/>
          <w:szCs w:val="21"/>
        </w:rPr>
      </w:pPr>
      <w:r>
        <w:rPr>
          <w:color w:val="000000"/>
          <w:szCs w:val="21"/>
        </w:rPr>
        <w:t>C</w:t>
      </w:r>
      <w:r>
        <w:rPr>
          <w:rFonts w:hint="eastAsia" w:hAnsi="宋体"/>
          <w:color w:val="000000"/>
          <w:szCs w:val="21"/>
        </w:rPr>
        <w:t>、施工过程中，分项分部工程验收不合格拒不整改或整改后仍无法达到质量要求。</w:t>
      </w:r>
    </w:p>
    <w:p>
      <w:pPr>
        <w:spacing w:line="400" w:lineRule="exact"/>
        <w:ind w:firstLine="539" w:firstLineChars="257"/>
        <w:rPr>
          <w:color w:val="000000"/>
          <w:szCs w:val="21"/>
        </w:rPr>
      </w:pPr>
      <w:r>
        <w:rPr>
          <w:color w:val="000000"/>
          <w:szCs w:val="21"/>
        </w:rPr>
        <w:t>D</w:t>
      </w:r>
      <w:r>
        <w:rPr>
          <w:rFonts w:hint="eastAsia" w:hAnsi="宋体"/>
          <w:color w:val="000000"/>
          <w:szCs w:val="21"/>
        </w:rPr>
        <w:t>、施工组织不力，又拒不整改或整改措施不力，致使工程已明显无法在规定工期内完成。</w:t>
      </w:r>
    </w:p>
    <w:p>
      <w:pPr>
        <w:spacing w:line="400" w:lineRule="exact"/>
        <w:ind w:firstLine="539" w:firstLineChars="257"/>
        <w:rPr>
          <w:color w:val="000000"/>
          <w:szCs w:val="21"/>
        </w:rPr>
      </w:pPr>
      <w:r>
        <w:rPr>
          <w:color w:val="000000"/>
          <w:szCs w:val="21"/>
        </w:rPr>
        <w:t>E</w:t>
      </w:r>
      <w:r>
        <w:rPr>
          <w:rFonts w:hint="eastAsia" w:hAnsi="宋体"/>
          <w:color w:val="000000"/>
          <w:szCs w:val="21"/>
        </w:rPr>
        <w:t>、招投标过程围标、串标、弄虚作假或其他违法违规行为。</w:t>
      </w:r>
    </w:p>
    <w:p>
      <w:pPr>
        <w:spacing w:line="400" w:lineRule="exact"/>
        <w:ind w:firstLine="539" w:firstLineChars="257"/>
        <w:rPr>
          <w:color w:val="000000"/>
          <w:szCs w:val="21"/>
        </w:rPr>
      </w:pPr>
      <w:r>
        <w:rPr>
          <w:color w:val="000000"/>
          <w:szCs w:val="21"/>
        </w:rPr>
        <w:t>F</w:t>
      </w:r>
      <w:r>
        <w:rPr>
          <w:rFonts w:hint="eastAsia" w:hAnsi="宋体"/>
          <w:color w:val="000000"/>
          <w:szCs w:val="21"/>
        </w:rPr>
        <w:t>、中标后不按期签订施工合同，不按招标文件要求缴纳履约担保</w:t>
      </w:r>
      <w:r>
        <w:rPr>
          <w:rFonts w:hint="eastAsia" w:ascii="宋体" w:hAnsi="宋体" w:eastAsia="宋体" w:cs="宋体"/>
          <w:color w:val="auto"/>
          <w:kern w:val="0"/>
          <w:szCs w:val="21"/>
          <w:highlight w:val="none"/>
        </w:rPr>
        <w:t>或质量保证金的</w:t>
      </w:r>
      <w:r>
        <w:rPr>
          <w:rFonts w:hint="eastAsia" w:hAnsi="宋体"/>
          <w:color w:val="000000"/>
          <w:szCs w:val="21"/>
        </w:rPr>
        <w:t>，恶意低价中标，拒不执行或拖延执行合同的行为。</w:t>
      </w:r>
    </w:p>
    <w:p>
      <w:pPr>
        <w:spacing w:line="400" w:lineRule="exact"/>
        <w:ind w:firstLine="539" w:firstLineChars="257"/>
        <w:rPr>
          <w:color w:val="000000"/>
          <w:szCs w:val="21"/>
        </w:rPr>
      </w:pPr>
      <w:r>
        <w:rPr>
          <w:color w:val="000000"/>
          <w:szCs w:val="21"/>
        </w:rPr>
        <w:t>G</w:t>
      </w:r>
      <w:r>
        <w:rPr>
          <w:rFonts w:hint="eastAsia" w:hAnsi="宋体"/>
          <w:color w:val="000000"/>
          <w:szCs w:val="21"/>
        </w:rPr>
        <w:t>、擅自变更项目经理、技术负责人和其他技术人员。</w:t>
      </w:r>
    </w:p>
    <w:p>
      <w:pPr>
        <w:spacing w:line="400" w:lineRule="exact"/>
        <w:ind w:firstLine="539" w:firstLineChars="257"/>
        <w:rPr>
          <w:color w:val="000000"/>
          <w:szCs w:val="21"/>
        </w:rPr>
      </w:pPr>
      <w:r>
        <w:rPr>
          <w:color w:val="000000"/>
          <w:szCs w:val="21"/>
        </w:rPr>
        <w:t>H</w:t>
      </w:r>
      <w:r>
        <w:rPr>
          <w:rFonts w:hint="eastAsia" w:hAnsi="宋体"/>
          <w:color w:val="000000"/>
          <w:szCs w:val="21"/>
        </w:rPr>
        <w:t>、施工期间发生较大安全事故或三级重大质量事故。</w:t>
      </w:r>
    </w:p>
    <w:p>
      <w:pPr>
        <w:spacing w:line="400" w:lineRule="exact"/>
        <w:ind w:firstLine="539" w:firstLineChars="257"/>
        <w:rPr>
          <w:color w:val="000000"/>
          <w:szCs w:val="21"/>
        </w:rPr>
      </w:pPr>
      <w:r>
        <w:rPr>
          <w:color w:val="000000"/>
          <w:szCs w:val="21"/>
        </w:rPr>
        <w:t>I</w:t>
      </w:r>
      <w:r>
        <w:rPr>
          <w:rFonts w:hint="eastAsia" w:hAnsi="宋体"/>
          <w:color w:val="000000"/>
          <w:szCs w:val="21"/>
        </w:rPr>
        <w:t>、施工组织不力，管理不善，进度缓慢或对公共秩序造成较大影响，又拒不整改或整改措施不力。</w:t>
      </w:r>
    </w:p>
    <w:p>
      <w:pPr>
        <w:spacing w:line="400" w:lineRule="exact"/>
        <w:ind w:firstLine="539" w:firstLineChars="257"/>
        <w:rPr>
          <w:color w:val="000000"/>
          <w:szCs w:val="21"/>
        </w:rPr>
      </w:pPr>
      <w:r>
        <w:rPr>
          <w:color w:val="000000"/>
          <w:szCs w:val="21"/>
        </w:rPr>
        <w:t>J</w:t>
      </w:r>
      <w:r>
        <w:rPr>
          <w:rFonts w:hint="eastAsia" w:hAnsi="宋体"/>
          <w:color w:val="000000"/>
          <w:szCs w:val="21"/>
        </w:rPr>
        <w:t>、施工过程中，分项分部工程验收不合格拒不整改或整改后仍无法达到质量要求，以及因质量原因不能通过竣工验收。</w:t>
      </w:r>
    </w:p>
    <w:p>
      <w:pPr>
        <w:spacing w:line="400" w:lineRule="exact"/>
        <w:ind w:firstLine="539" w:firstLineChars="257"/>
        <w:rPr>
          <w:color w:val="000000"/>
          <w:szCs w:val="21"/>
        </w:rPr>
      </w:pPr>
      <w:r>
        <w:rPr>
          <w:color w:val="000000"/>
          <w:szCs w:val="21"/>
        </w:rPr>
        <w:t>K</w:t>
      </w:r>
      <w:r>
        <w:rPr>
          <w:rFonts w:hint="eastAsia" w:hAnsi="宋体"/>
          <w:color w:val="000000"/>
          <w:szCs w:val="21"/>
        </w:rPr>
        <w:t>、项目经理、主要技术负责人要求一周在</w:t>
      </w:r>
      <w:r>
        <w:rPr>
          <w:color w:val="000000"/>
          <w:szCs w:val="21"/>
        </w:rPr>
        <w:t>5</w:t>
      </w:r>
      <w:r>
        <w:rPr>
          <w:rFonts w:hint="eastAsia" w:hAnsi="宋体"/>
          <w:color w:val="000000"/>
          <w:szCs w:val="21"/>
        </w:rPr>
        <w:t>天以上，不在</w:t>
      </w:r>
      <w:r>
        <w:rPr>
          <w:color w:val="000000"/>
          <w:szCs w:val="21"/>
        </w:rPr>
        <w:t>5</w:t>
      </w:r>
      <w:r>
        <w:rPr>
          <w:rFonts w:hint="eastAsia" w:hAnsi="宋体"/>
          <w:color w:val="000000"/>
          <w:szCs w:val="21"/>
        </w:rPr>
        <w:t>天也算违约处理。</w:t>
      </w:r>
    </w:p>
    <w:p>
      <w:pPr>
        <w:spacing w:line="400" w:lineRule="exact"/>
        <w:rPr>
          <w:color w:val="000000"/>
        </w:rPr>
      </w:pPr>
      <w:bookmarkStart w:id="102" w:name="_Toc330980496"/>
      <w:bookmarkStart w:id="103" w:name="_Toc333404558"/>
      <w:r>
        <w:rPr>
          <w:color w:val="000000"/>
        </w:rPr>
        <w:t xml:space="preserve">     </w:t>
      </w:r>
      <w:r>
        <w:rPr>
          <w:color w:val="000000"/>
          <w:szCs w:val="21"/>
        </w:rPr>
        <w:t xml:space="preserve"> 22.1.2  </w:t>
      </w:r>
      <w:r>
        <w:rPr>
          <w:rFonts w:hint="eastAsia"/>
          <w:color w:val="000000"/>
        </w:rPr>
        <w:t>对承包人违约的处理</w:t>
      </w:r>
      <w:bookmarkEnd w:id="102"/>
      <w:bookmarkEnd w:id="103"/>
    </w:p>
    <w:p>
      <w:pPr>
        <w:spacing w:line="400" w:lineRule="exact"/>
        <w:ind w:firstLine="539" w:firstLineChars="257"/>
        <w:rPr>
          <w:color w:val="000000"/>
          <w:szCs w:val="21"/>
        </w:rPr>
      </w:pPr>
      <w:r>
        <w:rPr>
          <w:rFonts w:hint="eastAsia" w:hAnsi="宋体"/>
          <w:color w:val="000000"/>
          <w:szCs w:val="21"/>
        </w:rPr>
        <w:t>增加以下</w:t>
      </w:r>
      <w:r>
        <w:rPr>
          <w:color w:val="000000"/>
          <w:szCs w:val="21"/>
        </w:rPr>
        <w:t xml:space="preserve">(4) </w:t>
      </w:r>
      <w:r>
        <w:rPr>
          <w:rFonts w:hint="eastAsia" w:hAnsi="宋体"/>
          <w:color w:val="000000"/>
          <w:szCs w:val="21"/>
        </w:rPr>
        <w:t>、</w:t>
      </w:r>
      <w:r>
        <w:rPr>
          <w:color w:val="000000"/>
          <w:szCs w:val="21"/>
        </w:rPr>
        <w:t xml:space="preserve">(5) </w:t>
      </w:r>
      <w:r>
        <w:rPr>
          <w:rFonts w:hint="eastAsia" w:hAnsi="宋体"/>
          <w:color w:val="000000"/>
          <w:szCs w:val="21"/>
        </w:rPr>
        <w:t>、</w:t>
      </w:r>
      <w:r>
        <w:rPr>
          <w:color w:val="000000"/>
          <w:szCs w:val="21"/>
        </w:rPr>
        <w:t xml:space="preserve">(6) </w:t>
      </w:r>
      <w:r>
        <w:rPr>
          <w:rFonts w:hint="eastAsia" w:hAnsi="宋体"/>
          <w:color w:val="000000"/>
          <w:szCs w:val="21"/>
        </w:rPr>
        <w:t>条：</w:t>
      </w:r>
    </w:p>
    <w:p>
      <w:pPr>
        <w:spacing w:line="400" w:lineRule="exact"/>
        <w:ind w:firstLine="539" w:firstLineChars="257"/>
        <w:rPr>
          <w:color w:val="000000"/>
          <w:szCs w:val="21"/>
        </w:rPr>
      </w:pPr>
      <w:r>
        <w:rPr>
          <w:color w:val="000000"/>
          <w:szCs w:val="21"/>
        </w:rPr>
        <w:t>(4)</w:t>
      </w:r>
      <w:r>
        <w:rPr>
          <w:rFonts w:hint="eastAsia" w:hAnsi="宋体"/>
          <w:color w:val="000000"/>
          <w:szCs w:val="21"/>
        </w:rPr>
        <w:t>承包人发生专用条款</w:t>
      </w:r>
      <w:r>
        <w:rPr>
          <w:color w:val="000000"/>
          <w:szCs w:val="21"/>
        </w:rPr>
        <w:t>22.1.1.(7)</w:t>
      </w:r>
      <w:r>
        <w:rPr>
          <w:rFonts w:hint="eastAsia" w:hAnsi="宋体"/>
          <w:color w:val="000000"/>
          <w:szCs w:val="21"/>
        </w:rPr>
        <w:t>中约定的违约情况时，发包人按有关法律、《诚信行为承诺书》处理。</w:t>
      </w:r>
    </w:p>
    <w:p>
      <w:pPr>
        <w:spacing w:line="400" w:lineRule="exact"/>
        <w:ind w:firstLine="539" w:firstLineChars="257"/>
        <w:rPr>
          <w:color w:val="0000FF"/>
          <w:szCs w:val="21"/>
        </w:rPr>
      </w:pPr>
      <w:r>
        <w:rPr>
          <w:color w:val="0000FF"/>
          <w:szCs w:val="21"/>
        </w:rPr>
        <w:t>(5)</w:t>
      </w:r>
      <w:r>
        <w:rPr>
          <w:rFonts w:hint="eastAsia" w:hAnsi="宋体"/>
          <w:color w:val="0000FF"/>
          <w:szCs w:val="21"/>
        </w:rPr>
        <w:t>本工程必须达到一次验收达到合格标准，如不能一次验收达到合格标准，承包人除必须返修达到合格标准外，承担合同签约价</w:t>
      </w:r>
      <w:r>
        <w:rPr>
          <w:rFonts w:hAnsi="宋体"/>
          <w:color w:val="0000FF"/>
          <w:szCs w:val="21"/>
          <w:u w:val="single"/>
        </w:rPr>
        <w:t xml:space="preserve"> </w:t>
      </w:r>
      <w:r>
        <w:rPr>
          <w:color w:val="0000FF"/>
          <w:szCs w:val="21"/>
          <w:u w:val="single"/>
        </w:rPr>
        <w:t xml:space="preserve">5% </w:t>
      </w:r>
      <w:r>
        <w:rPr>
          <w:rFonts w:hint="eastAsia" w:hAnsi="宋体"/>
          <w:color w:val="0000FF"/>
          <w:szCs w:val="21"/>
        </w:rPr>
        <w:t>的违约金。返修后仍不能合格，应继续返工，直到返修合格，所发生的费用由承包人负责。承包人还应按上述工期延误违约责任支付违约金。</w:t>
      </w:r>
    </w:p>
    <w:p>
      <w:pPr>
        <w:spacing w:line="400" w:lineRule="exact"/>
        <w:ind w:firstLine="539" w:firstLineChars="257"/>
        <w:rPr>
          <w:color w:val="000000"/>
          <w:szCs w:val="21"/>
        </w:rPr>
      </w:pPr>
      <w:bookmarkStart w:id="104" w:name="_Toc330980497"/>
      <w:bookmarkStart w:id="105" w:name="_Toc333404559"/>
      <w:r>
        <w:rPr>
          <w:color w:val="000000"/>
          <w:szCs w:val="21"/>
        </w:rPr>
        <w:t xml:space="preserve">(6) </w:t>
      </w:r>
      <w:r>
        <w:rPr>
          <w:rFonts w:hint="eastAsia" w:hAnsi="宋体"/>
          <w:color w:val="000000"/>
          <w:szCs w:val="21"/>
        </w:rPr>
        <w:t>对承包人其他违约责任处理</w:t>
      </w:r>
      <w:bookmarkEnd w:id="104"/>
      <w:bookmarkEnd w:id="105"/>
    </w:p>
    <w:p>
      <w:pPr>
        <w:spacing w:line="400" w:lineRule="exact"/>
        <w:ind w:firstLine="539" w:firstLineChars="257"/>
        <w:rPr>
          <w:color w:val="000000"/>
          <w:szCs w:val="21"/>
        </w:rPr>
      </w:pPr>
      <w:r>
        <w:rPr>
          <w:color w:val="000000"/>
          <w:szCs w:val="21"/>
        </w:rPr>
        <w:t>A</w:t>
      </w:r>
      <w:r>
        <w:rPr>
          <w:rFonts w:hint="eastAsia" w:hAnsi="宋体"/>
          <w:color w:val="000000"/>
          <w:szCs w:val="21"/>
        </w:rPr>
        <w:t>、如因承包人原因，造成拖欠民工工资，发包人有权将从承包人履约保证金中支付。每发生一次从承包人承担工程结算总价的</w:t>
      </w:r>
      <w:r>
        <w:rPr>
          <w:color w:val="000000"/>
          <w:szCs w:val="21"/>
        </w:rPr>
        <w:t>0.5%</w:t>
      </w:r>
      <w:r>
        <w:rPr>
          <w:rFonts w:hint="eastAsia"/>
          <w:color w:val="000000"/>
          <w:szCs w:val="21"/>
        </w:rPr>
        <w:t>作违约金</w:t>
      </w:r>
      <w:r>
        <w:rPr>
          <w:rFonts w:hint="eastAsia" w:hAnsi="宋体"/>
          <w:color w:val="000000"/>
          <w:szCs w:val="21"/>
        </w:rPr>
        <w:t>。</w:t>
      </w:r>
    </w:p>
    <w:p>
      <w:pPr>
        <w:spacing w:line="400" w:lineRule="exact"/>
        <w:ind w:firstLine="539" w:firstLineChars="257"/>
        <w:rPr>
          <w:color w:val="000000"/>
          <w:szCs w:val="21"/>
        </w:rPr>
      </w:pPr>
      <w:r>
        <w:rPr>
          <w:color w:val="000000"/>
          <w:szCs w:val="21"/>
        </w:rPr>
        <w:t>B</w:t>
      </w:r>
      <w:r>
        <w:rPr>
          <w:rFonts w:hint="eastAsia" w:hAnsi="宋体"/>
          <w:color w:val="000000"/>
          <w:szCs w:val="21"/>
        </w:rPr>
        <w:t>、承包人必须在竣工验收合格</w:t>
      </w:r>
      <w:r>
        <w:rPr>
          <w:color w:val="000000"/>
          <w:szCs w:val="21"/>
        </w:rPr>
        <w:t>10</w:t>
      </w:r>
      <w:r>
        <w:rPr>
          <w:rFonts w:hint="eastAsia" w:hAnsi="宋体"/>
          <w:color w:val="000000"/>
          <w:szCs w:val="21"/>
        </w:rPr>
        <w:t>日内，做竣工完场清理，向发包人移交工程场地。否则发包人由此造成的结算和支付延误由承包人负责。</w:t>
      </w:r>
    </w:p>
    <w:p>
      <w:pPr>
        <w:spacing w:line="400" w:lineRule="exact"/>
        <w:ind w:firstLine="539" w:firstLineChars="257"/>
        <w:rPr>
          <w:rFonts w:hint="eastAsia" w:hAnsi="宋体"/>
          <w:color w:val="000000"/>
          <w:szCs w:val="21"/>
        </w:rPr>
      </w:pPr>
      <w:r>
        <w:rPr>
          <w:color w:val="000000"/>
          <w:szCs w:val="21"/>
        </w:rPr>
        <w:t>C</w:t>
      </w:r>
      <w:r>
        <w:rPr>
          <w:rFonts w:hint="eastAsia" w:hAnsi="宋体"/>
          <w:color w:val="000000"/>
          <w:szCs w:val="21"/>
        </w:rPr>
        <w:t>、项目经理及技术负责人工作时间因公外出，必须事前向发包人现场负责人通报，如不通报处承包人</w:t>
      </w:r>
      <w:r>
        <w:rPr>
          <w:rFonts w:hAnsi="宋体"/>
          <w:color w:val="000000"/>
          <w:szCs w:val="21"/>
        </w:rPr>
        <w:t>10</w:t>
      </w:r>
      <w:r>
        <w:rPr>
          <w:color w:val="000000"/>
          <w:szCs w:val="21"/>
        </w:rPr>
        <w:t>00</w:t>
      </w:r>
      <w:r>
        <w:rPr>
          <w:rFonts w:hint="eastAsia" w:hAnsi="宋体"/>
          <w:color w:val="000000"/>
          <w:szCs w:val="21"/>
        </w:rPr>
        <w:t>元</w:t>
      </w:r>
      <w:r>
        <w:rPr>
          <w:color w:val="000000"/>
          <w:szCs w:val="21"/>
        </w:rPr>
        <w:t>/</w:t>
      </w:r>
      <w:r>
        <w:rPr>
          <w:rFonts w:hint="eastAsia" w:hAnsi="宋体"/>
          <w:color w:val="000000"/>
          <w:szCs w:val="21"/>
        </w:rPr>
        <w:t>次的违约金。未经发包人同意，不得擅自更改投标文件中所报的项目经理、技术负责人</w:t>
      </w:r>
      <w:r>
        <w:rPr>
          <w:rFonts w:hint="eastAsia" w:hAnsi="宋体"/>
          <w:color w:val="000000"/>
          <w:szCs w:val="21"/>
          <w:lang w:eastAsia="zh-CN"/>
        </w:rPr>
        <w:t>以及其他主要相关管理人员；若承包人变更项目经理或技术负责人以及其他主要管理人员，必须符合相关规定</w:t>
      </w:r>
      <w:r>
        <w:rPr>
          <w:rFonts w:hint="eastAsia" w:hAnsi="宋体"/>
          <w:color w:val="000000"/>
          <w:szCs w:val="21"/>
        </w:rPr>
        <w:t>。</w:t>
      </w:r>
    </w:p>
    <w:p>
      <w:pPr>
        <w:pStyle w:val="2"/>
        <w:ind w:firstLine="420" w:firstLineChars="200"/>
        <w:rPr>
          <w:rFonts w:hint="eastAsia" w:ascii="宋体" w:hAnsi="宋体" w:eastAsia="宋体" w:cs="宋体"/>
          <w:color w:val="auto"/>
          <w:kern w:val="0"/>
          <w:szCs w:val="21"/>
          <w:highlight w:val="none"/>
          <w:lang w:val="en-US" w:eastAsia="zh-CN"/>
        </w:rPr>
      </w:pPr>
      <w:r>
        <w:rPr>
          <w:rFonts w:hint="eastAsia" w:hAnsi="宋体"/>
          <w:color w:val="000000"/>
          <w:szCs w:val="21"/>
          <w:lang w:val="en-US" w:eastAsia="zh-CN"/>
        </w:rPr>
        <w:t>D、</w:t>
      </w:r>
      <w:r>
        <w:rPr>
          <w:rFonts w:hint="eastAsia" w:ascii="宋体" w:hAnsi="宋体" w:eastAsia="宋体" w:cs="宋体"/>
          <w:color w:val="auto"/>
          <w:kern w:val="0"/>
          <w:szCs w:val="21"/>
          <w:highlight w:val="none"/>
        </w:rPr>
        <w:t>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支付违约金，违法转/分包商应在7天内撤离出场</w:t>
      </w:r>
      <w:r>
        <w:rPr>
          <w:rFonts w:hint="eastAsia" w:ascii="宋体" w:hAnsi="宋体" w:eastAsia="宋体" w:cs="宋体"/>
          <w:color w:val="auto"/>
          <w:kern w:val="0"/>
          <w:szCs w:val="21"/>
          <w:highlight w:val="none"/>
          <w:lang w:val="en-US" w:eastAsia="zh-CN"/>
        </w:rPr>
        <w:t>。</w:t>
      </w:r>
    </w:p>
    <w:p>
      <w:pPr>
        <w:ind w:firstLine="420" w:firstLineChars="200"/>
        <w:rPr>
          <w:rFonts w:hint="eastAsia" w:ascii="宋体" w:hAnsi="宋体" w:eastAsia="宋体" w:cs="宋体"/>
          <w:color w:val="auto"/>
          <w:kern w:val="0"/>
          <w:szCs w:val="21"/>
          <w:highlight w:val="none"/>
          <w:lang w:eastAsia="zh-CN"/>
        </w:rPr>
      </w:pPr>
      <w:r>
        <w:rPr>
          <w:rFonts w:hint="eastAsia"/>
          <w:lang w:val="en-US" w:eastAsia="zh-CN"/>
        </w:rPr>
        <w:t>E、</w:t>
      </w:r>
      <w:r>
        <w:rPr>
          <w:rFonts w:hint="eastAsia" w:ascii="宋体" w:hAnsi="宋体" w:eastAsia="宋体" w:cs="宋体"/>
          <w:color w:val="auto"/>
          <w:kern w:val="0"/>
          <w:szCs w:val="21"/>
          <w:highlight w:val="none"/>
        </w:rPr>
        <w:t>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支付违约金</w:t>
      </w:r>
      <w:r>
        <w:rPr>
          <w:rFonts w:hint="eastAsia" w:ascii="宋体" w:hAnsi="宋体" w:eastAsia="宋体" w:cs="宋体"/>
          <w:color w:val="auto"/>
          <w:kern w:val="0"/>
          <w:szCs w:val="21"/>
          <w:highlight w:val="none"/>
          <w:lang w:eastAsia="zh-CN"/>
        </w:rPr>
        <w:t>。</w:t>
      </w:r>
    </w:p>
    <w:p>
      <w:pPr>
        <w:pStyle w:val="2"/>
        <w:ind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F、因承包人原因导致工程质量不符合规定或合同要求的违约责任：承包人退还已支付工程质量不符合合同要求工程的工程款，并按照工程质量不符合合同要求工程相应合同金额的5%支付违约金。</w:t>
      </w:r>
    </w:p>
    <w:p>
      <w:pPr>
        <w:spacing w:line="400" w:lineRule="exact"/>
        <w:ind w:firstLine="420" w:firstLineChars="200"/>
        <w:rPr>
          <w:color w:val="000000"/>
          <w:szCs w:val="21"/>
        </w:rPr>
      </w:pPr>
      <w:r>
        <w:rPr>
          <w:color w:val="000000"/>
          <w:szCs w:val="21"/>
        </w:rPr>
        <w:t xml:space="preserve">22.1.4 </w:t>
      </w:r>
      <w:r>
        <w:rPr>
          <w:rFonts w:hint="eastAsia" w:hAnsi="宋体"/>
          <w:color w:val="000000"/>
          <w:szCs w:val="21"/>
        </w:rPr>
        <w:t>合同解除后实际完成工程结算方式：路基土石方按审计单位有关文件价格结算。其他工程只计已完成工程量所需的材料、人工和台班三项费用。材料、人工和台班耗量按定额计算，人工费、台班费价格按定额计算，但人工费不按市场价调差。材料单价由当地审计部门审定。结算价款须送当地审计部门审计后支付。</w:t>
      </w:r>
    </w:p>
    <w:p>
      <w:pPr>
        <w:pStyle w:val="5"/>
        <w:snapToGrid w:val="0"/>
        <w:spacing w:beforeLines="50" w:line="400" w:lineRule="exact"/>
        <w:rPr>
          <w:snapToGrid w:val="0"/>
          <w:color w:val="000000"/>
          <w:sz w:val="24"/>
          <w:szCs w:val="22"/>
        </w:rPr>
      </w:pPr>
      <w:bookmarkStart w:id="106" w:name="_Toc480790554"/>
      <w:bookmarkStart w:id="107" w:name="_Toc26035"/>
      <w:r>
        <w:rPr>
          <w:snapToGrid w:val="0"/>
          <w:color w:val="000000"/>
          <w:sz w:val="24"/>
          <w:szCs w:val="22"/>
        </w:rPr>
        <w:t>23.</w:t>
      </w:r>
      <w:r>
        <w:rPr>
          <w:rFonts w:hint="eastAsia" w:hAnsi="宋体"/>
          <w:snapToGrid w:val="0"/>
          <w:color w:val="000000"/>
          <w:sz w:val="24"/>
          <w:szCs w:val="22"/>
        </w:rPr>
        <w:t>索赔</w:t>
      </w:r>
      <w:bookmarkEnd w:id="106"/>
      <w:bookmarkEnd w:id="107"/>
    </w:p>
    <w:p>
      <w:pPr>
        <w:pStyle w:val="6"/>
        <w:snapToGrid w:val="0"/>
        <w:spacing w:beforeLines="50" w:line="400" w:lineRule="exact"/>
        <w:rPr>
          <w:rFonts w:ascii="Times New Roman" w:hAnsi="Times New Roman" w:eastAsia="宋体"/>
          <w:snapToGrid w:val="0"/>
          <w:color w:val="000000"/>
          <w:sz w:val="24"/>
          <w:szCs w:val="24"/>
        </w:rPr>
      </w:pPr>
      <w:bookmarkStart w:id="108" w:name="_Toc317156895"/>
      <w:bookmarkStart w:id="109" w:name="_Toc322559707"/>
      <w:bookmarkStart w:id="110" w:name="_Toc264797303"/>
      <w:r>
        <w:rPr>
          <w:rFonts w:ascii="Times New Roman" w:hAnsi="Times New Roman" w:eastAsia="宋体"/>
          <w:snapToGrid w:val="0"/>
          <w:color w:val="000000"/>
          <w:sz w:val="24"/>
          <w:szCs w:val="24"/>
        </w:rPr>
        <w:t>23.1</w:t>
      </w:r>
      <w:r>
        <w:rPr>
          <w:rFonts w:hint="eastAsia" w:ascii="Times New Roman" w:hAnsi="宋体" w:eastAsia="宋体"/>
          <w:snapToGrid w:val="0"/>
          <w:color w:val="000000"/>
          <w:sz w:val="24"/>
          <w:szCs w:val="24"/>
        </w:rPr>
        <w:t>承包人索赔的提出</w:t>
      </w:r>
      <w:bookmarkEnd w:id="108"/>
      <w:bookmarkEnd w:id="109"/>
      <w:bookmarkEnd w:id="110"/>
    </w:p>
    <w:p>
      <w:pPr>
        <w:tabs>
          <w:tab w:val="left" w:pos="3193"/>
        </w:tabs>
        <w:spacing w:line="400" w:lineRule="exact"/>
        <w:ind w:firstLine="420" w:firstLineChars="200"/>
        <w:rPr>
          <w:color w:val="000000"/>
          <w:szCs w:val="21"/>
        </w:rPr>
      </w:pPr>
      <w:r>
        <w:rPr>
          <w:rFonts w:hint="eastAsia" w:hAnsi="宋体"/>
          <w:color w:val="000000"/>
          <w:szCs w:val="21"/>
        </w:rPr>
        <w:t>本款第（</w:t>
      </w:r>
      <w:r>
        <w:rPr>
          <w:color w:val="000000"/>
          <w:szCs w:val="21"/>
        </w:rPr>
        <w:t>4</w:t>
      </w:r>
      <w:r>
        <w:rPr>
          <w:rFonts w:hint="eastAsia" w:hAnsi="宋体"/>
          <w:color w:val="000000"/>
          <w:szCs w:val="21"/>
        </w:rPr>
        <w:t>）项细化为：</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）在索赔事件影响结束后的</w:t>
      </w:r>
      <w:r>
        <w:rPr>
          <w:color w:val="000000"/>
          <w:szCs w:val="21"/>
        </w:rPr>
        <w:t>28</w:t>
      </w:r>
      <w:r>
        <w:rPr>
          <w:rFonts w:hint="eastAsia" w:hAnsi="宋体"/>
          <w:color w:val="000000"/>
          <w:szCs w:val="21"/>
        </w:rPr>
        <w:t>天内，承包人应向监理人递交最终索赔通知书，说明最终要求索赔的追加付款金额和（或）延长的工期，并附必要的记录和证明材料。</w:t>
      </w:r>
    </w:p>
    <w:p>
      <w:pPr>
        <w:pStyle w:val="6"/>
        <w:snapToGrid w:val="0"/>
        <w:spacing w:line="400" w:lineRule="exact"/>
        <w:rPr>
          <w:rFonts w:ascii="Times New Roman" w:hAnsi="Times New Roman" w:eastAsia="宋体"/>
          <w:snapToGrid w:val="0"/>
          <w:color w:val="000000"/>
          <w:sz w:val="24"/>
          <w:szCs w:val="24"/>
        </w:rPr>
      </w:pPr>
      <w:bookmarkStart w:id="111" w:name="_Toc317156896"/>
      <w:bookmarkStart w:id="112" w:name="_Toc322559708"/>
      <w:bookmarkStart w:id="113" w:name="_Toc264797304"/>
      <w:r>
        <w:rPr>
          <w:rFonts w:ascii="Times New Roman" w:hAnsi="Times New Roman" w:eastAsia="宋体"/>
          <w:snapToGrid w:val="0"/>
          <w:color w:val="000000"/>
          <w:sz w:val="24"/>
          <w:szCs w:val="24"/>
        </w:rPr>
        <w:t>23.2</w:t>
      </w:r>
      <w:r>
        <w:rPr>
          <w:rFonts w:hint="eastAsia" w:ascii="Times New Roman" w:hAnsi="宋体" w:eastAsia="宋体"/>
          <w:snapToGrid w:val="0"/>
          <w:color w:val="000000"/>
          <w:sz w:val="24"/>
          <w:szCs w:val="24"/>
        </w:rPr>
        <w:t>承包人索赔处理程序</w:t>
      </w:r>
      <w:bookmarkEnd w:id="111"/>
      <w:bookmarkEnd w:id="112"/>
      <w:bookmarkEnd w:id="113"/>
    </w:p>
    <w:p>
      <w:pPr>
        <w:tabs>
          <w:tab w:val="left" w:pos="3193"/>
        </w:tabs>
        <w:spacing w:line="400" w:lineRule="exact"/>
        <w:ind w:firstLine="420" w:firstLineChars="200"/>
        <w:rPr>
          <w:color w:val="000000"/>
          <w:szCs w:val="21"/>
        </w:rPr>
      </w:pPr>
      <w:r>
        <w:rPr>
          <w:rFonts w:hint="eastAsia" w:hAnsi="宋体"/>
          <w:color w:val="000000"/>
          <w:szCs w:val="21"/>
        </w:rPr>
        <w:t>本款第（</w:t>
      </w:r>
      <w:r>
        <w:rPr>
          <w:color w:val="000000"/>
          <w:szCs w:val="21"/>
        </w:rPr>
        <w:t>2</w:t>
      </w:r>
      <w:r>
        <w:rPr>
          <w:rFonts w:hint="eastAsia" w:hAnsi="宋体"/>
          <w:color w:val="000000"/>
          <w:szCs w:val="21"/>
        </w:rPr>
        <w:t>）项细化为：</w:t>
      </w:r>
    </w:p>
    <w:p>
      <w:pPr>
        <w:tabs>
          <w:tab w:val="left" w:pos="3193"/>
        </w:tabs>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）监理人应按第</w:t>
      </w:r>
      <w:r>
        <w:rPr>
          <w:color w:val="000000"/>
          <w:szCs w:val="21"/>
        </w:rPr>
        <w:t>3.5</w:t>
      </w:r>
      <w:r>
        <w:rPr>
          <w:rFonts w:hint="eastAsia" w:hAnsi="宋体"/>
          <w:color w:val="000000"/>
          <w:szCs w:val="21"/>
        </w:rPr>
        <w:t>款商定或确定追加的付款和（或）延长的工期，并在收到上述索赔通知书或有关索赔的进一步证明材料后的</w:t>
      </w:r>
      <w:r>
        <w:rPr>
          <w:color w:val="000000"/>
          <w:szCs w:val="21"/>
        </w:rPr>
        <w:t>42</w:t>
      </w:r>
      <w:r>
        <w:rPr>
          <w:rFonts w:hint="eastAsia" w:hAnsi="宋体"/>
          <w:color w:val="000000"/>
          <w:szCs w:val="21"/>
        </w:rPr>
        <w:t>天内，将索赔处理结果报发包人批准后答复承包人。如果承包人提出的索赔要求未能遵守第</w:t>
      </w:r>
      <w:r>
        <w:rPr>
          <w:color w:val="000000"/>
          <w:szCs w:val="21"/>
        </w:rPr>
        <w:t>23.1</w:t>
      </w:r>
      <w:r>
        <w:rPr>
          <w:rFonts w:hint="eastAsia" w:hAnsi="宋体"/>
          <w:color w:val="000000"/>
          <w:szCs w:val="21"/>
        </w:rPr>
        <w:t>（</w:t>
      </w:r>
      <w:r>
        <w:rPr>
          <w:color w:val="000000"/>
          <w:szCs w:val="21"/>
        </w:rPr>
        <w:t>2</w:t>
      </w:r>
      <w:r>
        <w:rPr>
          <w:rFonts w:hint="eastAsia" w:hAnsi="宋体"/>
          <w:color w:val="000000"/>
          <w:szCs w:val="21"/>
        </w:rPr>
        <w:t>）～（</w:t>
      </w:r>
      <w:r>
        <w:rPr>
          <w:color w:val="000000"/>
          <w:szCs w:val="21"/>
        </w:rPr>
        <w:t>4</w:t>
      </w:r>
      <w:r>
        <w:rPr>
          <w:rFonts w:hint="eastAsia" w:hAnsi="宋体"/>
          <w:color w:val="000000"/>
          <w:szCs w:val="21"/>
        </w:rPr>
        <w:t>）项规定，则承包人只限于索赔由监理人按当时记当予以核实的那部分款额外负担和（或）工期延长天数。</w:t>
      </w:r>
    </w:p>
    <w:p>
      <w:pPr>
        <w:pStyle w:val="5"/>
        <w:snapToGrid w:val="0"/>
        <w:spacing w:line="400" w:lineRule="exact"/>
        <w:rPr>
          <w:snapToGrid w:val="0"/>
          <w:color w:val="000000"/>
          <w:sz w:val="24"/>
          <w:szCs w:val="22"/>
        </w:rPr>
      </w:pPr>
      <w:bookmarkStart w:id="114" w:name="_Toc480790555"/>
      <w:bookmarkStart w:id="115" w:name="_Toc30452"/>
      <w:r>
        <w:rPr>
          <w:snapToGrid w:val="0"/>
          <w:color w:val="000000"/>
          <w:sz w:val="24"/>
          <w:szCs w:val="22"/>
        </w:rPr>
        <w:t>24.</w:t>
      </w:r>
      <w:r>
        <w:rPr>
          <w:rFonts w:hint="eastAsia" w:hAnsi="宋体"/>
          <w:snapToGrid w:val="0"/>
          <w:color w:val="000000"/>
          <w:sz w:val="24"/>
          <w:szCs w:val="22"/>
        </w:rPr>
        <w:t>争议的解决</w:t>
      </w:r>
      <w:bookmarkEnd w:id="114"/>
      <w:bookmarkEnd w:id="115"/>
    </w:p>
    <w:p>
      <w:pPr>
        <w:pStyle w:val="6"/>
        <w:snapToGrid w:val="0"/>
        <w:spacing w:line="400" w:lineRule="exact"/>
        <w:rPr>
          <w:rFonts w:ascii="Times New Roman" w:hAnsi="Times New Roman" w:eastAsia="宋体"/>
          <w:snapToGrid w:val="0"/>
          <w:color w:val="000000"/>
          <w:sz w:val="24"/>
          <w:szCs w:val="24"/>
        </w:rPr>
      </w:pPr>
      <w:r>
        <w:rPr>
          <w:rFonts w:ascii="Times New Roman" w:hAnsi="Times New Roman" w:eastAsia="宋体"/>
          <w:snapToGrid w:val="0"/>
          <w:color w:val="000000"/>
          <w:sz w:val="24"/>
          <w:szCs w:val="24"/>
        </w:rPr>
        <w:t xml:space="preserve">24.1 </w:t>
      </w:r>
      <w:r>
        <w:rPr>
          <w:rFonts w:hint="eastAsia" w:ascii="Times New Roman" w:hAnsi="宋体" w:eastAsia="宋体"/>
          <w:snapToGrid w:val="0"/>
          <w:color w:val="000000"/>
          <w:sz w:val="24"/>
          <w:szCs w:val="24"/>
        </w:rPr>
        <w:t>争议的解决方式</w:t>
      </w:r>
    </w:p>
    <w:p>
      <w:pPr>
        <w:spacing w:line="400" w:lineRule="exact"/>
        <w:ind w:firstLine="420" w:firstLineChars="200"/>
        <w:rPr>
          <w:color w:val="000000"/>
          <w:szCs w:val="21"/>
        </w:rPr>
      </w:pPr>
      <w:r>
        <w:rPr>
          <w:rFonts w:hint="eastAsia" w:hAnsi="宋体"/>
          <w:color w:val="000000"/>
          <w:szCs w:val="21"/>
        </w:rPr>
        <w:t>争议的解决方式：</w:t>
      </w:r>
      <w:r>
        <w:rPr>
          <w:rFonts w:hint="eastAsia" w:ascii="宋体" w:hAnsi="宋体" w:eastAsia="宋体" w:cs="宋体"/>
          <w:color w:val="auto"/>
          <w:szCs w:val="21"/>
          <w:lang w:val="en-US" w:eastAsia="zh-CN"/>
        </w:rPr>
        <w:t>向重庆市铜梁区</w:t>
      </w:r>
      <w:r>
        <w:rPr>
          <w:rFonts w:hint="eastAsia" w:ascii="宋体" w:hAnsi="宋体" w:eastAsia="宋体" w:cs="宋体"/>
          <w:color w:val="auto"/>
          <w:szCs w:val="21"/>
        </w:rPr>
        <w:t>人民法院起诉</w:t>
      </w:r>
      <w:r>
        <w:rPr>
          <w:rFonts w:hint="eastAsia" w:ascii="宋体" w:hAnsi="宋体"/>
          <w:color w:val="000000"/>
          <w:szCs w:val="21"/>
        </w:rPr>
        <w:t>。</w:t>
      </w:r>
    </w:p>
    <w:p>
      <w:pPr>
        <w:pStyle w:val="5"/>
        <w:snapToGrid w:val="0"/>
        <w:spacing w:line="400" w:lineRule="exact"/>
        <w:rPr>
          <w:snapToGrid w:val="0"/>
          <w:color w:val="000000"/>
          <w:sz w:val="24"/>
          <w:szCs w:val="22"/>
        </w:rPr>
      </w:pPr>
      <w:bookmarkStart w:id="116" w:name="_Toc4359"/>
      <w:bookmarkStart w:id="117" w:name="_Toc480790556"/>
      <w:r>
        <w:rPr>
          <w:snapToGrid w:val="0"/>
          <w:color w:val="000000"/>
          <w:sz w:val="24"/>
          <w:szCs w:val="22"/>
        </w:rPr>
        <w:t>25.</w:t>
      </w:r>
      <w:r>
        <w:rPr>
          <w:rFonts w:hint="eastAsia" w:hAnsi="宋体"/>
          <w:snapToGrid w:val="0"/>
          <w:color w:val="000000"/>
          <w:sz w:val="24"/>
          <w:szCs w:val="22"/>
        </w:rPr>
        <w:t>补充条款</w:t>
      </w:r>
      <w:bookmarkEnd w:id="116"/>
      <w:bookmarkEnd w:id="117"/>
    </w:p>
    <w:p>
      <w:pPr>
        <w:spacing w:line="400" w:lineRule="exact"/>
        <w:ind w:firstLine="420" w:firstLineChars="200"/>
        <w:rPr>
          <w:color w:val="000000"/>
          <w:szCs w:val="21"/>
        </w:rPr>
      </w:pPr>
      <w:r>
        <w:rPr>
          <w:color w:val="000000"/>
          <w:szCs w:val="21"/>
        </w:rPr>
        <w:t>25.1</w:t>
      </w:r>
      <w:r>
        <w:rPr>
          <w:rFonts w:hint="eastAsia" w:hAnsi="宋体"/>
          <w:color w:val="000000"/>
          <w:szCs w:val="21"/>
        </w:rPr>
        <w:t>承包人应在施工中注意排查地下管线，做到安全文明施工。发现地下管网等不安全隐患时应采取措施加以保护。对突发隐患险情应积极组织力量排危抢险，并同时联络有关单位施救并及时通报监理单位和发包人。</w:t>
      </w:r>
    </w:p>
    <w:p>
      <w:pPr>
        <w:spacing w:line="400" w:lineRule="exact"/>
        <w:ind w:firstLine="420" w:firstLineChars="200"/>
        <w:rPr>
          <w:color w:val="000000"/>
          <w:szCs w:val="21"/>
        </w:rPr>
      </w:pPr>
      <w:r>
        <w:rPr>
          <w:color w:val="000000"/>
          <w:szCs w:val="21"/>
        </w:rPr>
        <w:t>25.2</w:t>
      </w:r>
      <w:r>
        <w:rPr>
          <w:rFonts w:hint="eastAsia" w:hAnsi="宋体"/>
          <w:color w:val="000000"/>
          <w:szCs w:val="21"/>
        </w:rPr>
        <w:t>施工中实际发生的工程量和工程细目可能与招标（合同）的工程量清单不一致，所以发包人有权对任何工程细目和工程量进行调整，承包人应无条件接受，不得停工、索赔和解除合同，否则应视为承包人严重违约。</w:t>
      </w:r>
    </w:p>
    <w:p>
      <w:pPr>
        <w:tabs>
          <w:tab w:val="left" w:pos="3000"/>
          <w:tab w:val="left" w:pos="3280"/>
          <w:tab w:val="left" w:pos="6120"/>
          <w:tab w:val="left" w:pos="7540"/>
          <w:tab w:val="left" w:pos="8320"/>
        </w:tabs>
        <w:autoSpaceDE w:val="0"/>
        <w:autoSpaceDN w:val="0"/>
        <w:adjustRightInd w:val="0"/>
        <w:spacing w:line="400" w:lineRule="exact"/>
        <w:ind w:firstLine="420"/>
        <w:rPr>
          <w:rFonts w:hAnsi="宋体"/>
          <w:color w:val="000000"/>
          <w:szCs w:val="21"/>
        </w:rPr>
      </w:pPr>
      <w:r>
        <w:rPr>
          <w:rFonts w:hAnsi="宋体"/>
          <w:color w:val="000000"/>
          <w:szCs w:val="21"/>
        </w:rPr>
        <w:t>25.3</w:t>
      </w:r>
      <w:r>
        <w:rPr>
          <w:rFonts w:hint="eastAsia" w:hAnsi="宋体"/>
          <w:color w:val="000000"/>
          <w:szCs w:val="21"/>
        </w:rPr>
        <w:t>发包人的主要权利义务：</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w:t>
      </w:r>
      <w:r>
        <w:rPr>
          <w:rFonts w:hint="eastAsia"/>
          <w:color w:val="000000"/>
          <w:szCs w:val="21"/>
          <w:lang w:eastAsia="zh-CN"/>
        </w:rPr>
        <w:t>）</w:t>
      </w:r>
      <w:r>
        <w:rPr>
          <w:rFonts w:hint="eastAsia" w:hAnsi="宋体"/>
          <w:color w:val="000000"/>
          <w:szCs w:val="21"/>
        </w:rPr>
        <w:t>完成工程立项、勘察、设计等施工图审查备案前的工作。</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2</w:t>
      </w:r>
      <w:r>
        <w:rPr>
          <w:rFonts w:hint="eastAsia"/>
          <w:color w:val="000000"/>
          <w:szCs w:val="21"/>
          <w:lang w:eastAsia="zh-CN"/>
        </w:rPr>
        <w:t>）</w:t>
      </w:r>
      <w:r>
        <w:rPr>
          <w:rFonts w:hint="eastAsia" w:hAnsi="宋体"/>
          <w:color w:val="000000"/>
          <w:szCs w:val="21"/>
        </w:rPr>
        <w:t>确定勘察设计、监理单位。</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3</w:t>
      </w:r>
      <w:r>
        <w:rPr>
          <w:rFonts w:hint="eastAsia"/>
          <w:color w:val="000000"/>
          <w:szCs w:val="21"/>
          <w:lang w:eastAsia="zh-CN"/>
        </w:rPr>
        <w:t>）</w:t>
      </w:r>
      <w:r>
        <w:rPr>
          <w:rFonts w:hint="eastAsia" w:hAnsi="宋体"/>
          <w:color w:val="000000"/>
          <w:szCs w:val="21"/>
        </w:rPr>
        <w:t>委托有资质的造价机构对本工程进行概算审查、工程全过程造价管理和结（决）算审查。</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4</w:t>
      </w:r>
      <w:r>
        <w:rPr>
          <w:rFonts w:hint="eastAsia"/>
          <w:color w:val="000000"/>
          <w:szCs w:val="21"/>
          <w:lang w:eastAsia="zh-CN"/>
        </w:rPr>
        <w:t>）</w:t>
      </w:r>
      <w:r>
        <w:rPr>
          <w:rFonts w:hint="eastAsia" w:hAnsi="宋体"/>
          <w:color w:val="000000"/>
          <w:szCs w:val="21"/>
        </w:rPr>
        <w:t>完成本项目的征地、房屋及其他拆迁工作。</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5</w:t>
      </w:r>
      <w:r>
        <w:rPr>
          <w:rFonts w:hint="eastAsia"/>
          <w:color w:val="000000"/>
          <w:szCs w:val="21"/>
          <w:lang w:eastAsia="zh-CN"/>
        </w:rPr>
        <w:t>）</w:t>
      </w:r>
      <w:r>
        <w:rPr>
          <w:rFonts w:hint="eastAsia" w:hAnsi="宋体"/>
          <w:color w:val="000000"/>
          <w:szCs w:val="21"/>
        </w:rPr>
        <w:t>监管建设项目进度，促使承包人在合同工期内完成项目建设。</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6</w:t>
      </w:r>
      <w:r>
        <w:rPr>
          <w:rFonts w:hint="eastAsia"/>
          <w:color w:val="000000"/>
          <w:szCs w:val="21"/>
          <w:lang w:eastAsia="zh-CN"/>
        </w:rPr>
        <w:t>）</w:t>
      </w:r>
      <w:r>
        <w:rPr>
          <w:rFonts w:hint="eastAsia" w:hAnsi="宋体"/>
          <w:color w:val="000000"/>
          <w:szCs w:val="21"/>
        </w:rPr>
        <w:t>按工程进度要求、监督本工程进度情况，定期或不定期抽查工程质量，抽查本工程监理部门的有关资料。</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hAnsi="宋体"/>
          <w:color w:val="000000"/>
          <w:szCs w:val="21"/>
          <w:lang w:eastAsia="zh-CN"/>
        </w:rPr>
        <w:t>（</w:t>
      </w:r>
      <w:r>
        <w:rPr>
          <w:rFonts w:hint="eastAsia" w:hAnsi="宋体"/>
          <w:color w:val="000000"/>
          <w:szCs w:val="21"/>
          <w:lang w:val="en-US" w:eastAsia="zh-CN"/>
        </w:rPr>
        <w:t>7</w:t>
      </w:r>
      <w:r>
        <w:rPr>
          <w:rFonts w:hint="eastAsia" w:hAnsi="宋体"/>
          <w:color w:val="000000"/>
          <w:szCs w:val="21"/>
          <w:lang w:eastAsia="zh-CN"/>
        </w:rPr>
        <w:t>）</w:t>
      </w:r>
      <w:r>
        <w:rPr>
          <w:rFonts w:hint="eastAsia" w:hAnsi="宋体"/>
          <w:color w:val="000000"/>
          <w:szCs w:val="21"/>
        </w:rPr>
        <w:t>负责本项目投资控制工作，审定项目建设过程中新增建设内容和施工图重大设计变更内容，配合并接收审查单位对该项目的审查工作。</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8</w:t>
      </w:r>
      <w:r>
        <w:rPr>
          <w:rFonts w:hint="eastAsia"/>
          <w:color w:val="000000"/>
          <w:szCs w:val="21"/>
          <w:lang w:eastAsia="zh-CN"/>
        </w:rPr>
        <w:t>）</w:t>
      </w:r>
      <w:r>
        <w:rPr>
          <w:rFonts w:hint="eastAsia" w:hAnsi="宋体"/>
          <w:color w:val="000000"/>
          <w:szCs w:val="21"/>
        </w:rPr>
        <w:t>审定工程建设组织大纲，并监督承包人按批准的建设进度计划实施。</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9</w:t>
      </w:r>
      <w:r>
        <w:rPr>
          <w:rFonts w:hint="eastAsia"/>
          <w:color w:val="000000"/>
          <w:szCs w:val="21"/>
          <w:lang w:eastAsia="zh-CN"/>
        </w:rPr>
        <w:t>）</w:t>
      </w:r>
      <w:r>
        <w:rPr>
          <w:rFonts w:hint="eastAsia" w:hAnsi="宋体"/>
          <w:color w:val="000000"/>
          <w:szCs w:val="21"/>
        </w:rPr>
        <w:t>协调承包人与本工程相关部门的工作。</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10</w:t>
      </w:r>
      <w:r>
        <w:rPr>
          <w:rFonts w:hint="eastAsia"/>
          <w:color w:val="000000"/>
          <w:szCs w:val="21"/>
          <w:lang w:eastAsia="zh-CN"/>
        </w:rPr>
        <w:t>）</w:t>
      </w:r>
      <w:r>
        <w:rPr>
          <w:rFonts w:hint="eastAsia" w:hAnsi="宋体"/>
          <w:color w:val="000000"/>
          <w:szCs w:val="21"/>
        </w:rPr>
        <w:t>委派项目管理人员处理相关事项。</w:t>
      </w:r>
    </w:p>
    <w:p>
      <w:pPr>
        <w:tabs>
          <w:tab w:val="left" w:pos="3000"/>
          <w:tab w:val="left" w:pos="3280"/>
          <w:tab w:val="left" w:pos="6120"/>
          <w:tab w:val="left" w:pos="7540"/>
          <w:tab w:val="left" w:pos="8320"/>
        </w:tabs>
        <w:autoSpaceDE w:val="0"/>
        <w:autoSpaceDN w:val="0"/>
        <w:adjustRightInd w:val="0"/>
        <w:spacing w:line="400" w:lineRule="exact"/>
        <w:ind w:firstLine="420"/>
        <w:rPr>
          <w:rFonts w:hAnsi="宋体"/>
          <w:color w:val="000000"/>
          <w:szCs w:val="21"/>
        </w:rPr>
      </w:pPr>
      <w:r>
        <w:rPr>
          <w:rFonts w:hAnsi="宋体"/>
          <w:color w:val="000000"/>
          <w:szCs w:val="21"/>
        </w:rPr>
        <w:t>25.4</w:t>
      </w:r>
      <w:r>
        <w:rPr>
          <w:rFonts w:hint="eastAsia" w:hAnsi="宋体"/>
          <w:color w:val="000000"/>
          <w:szCs w:val="21"/>
        </w:rPr>
        <w:t>承包人的主要义务与违约责任：</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w:t>
      </w:r>
      <w:r>
        <w:rPr>
          <w:rFonts w:hint="eastAsia"/>
          <w:color w:val="000000"/>
          <w:szCs w:val="21"/>
          <w:lang w:eastAsia="zh-CN"/>
        </w:rPr>
        <w:t>）</w:t>
      </w:r>
      <w:r>
        <w:rPr>
          <w:rFonts w:hint="eastAsia" w:hAnsi="宋体"/>
          <w:color w:val="000000"/>
          <w:szCs w:val="21"/>
        </w:rPr>
        <w:t>负责工程建设施工并达到相关质量验收合格标准，全额承担因工程质量返工造成的经济损失，按国家有关法规政策承担各种安全责任。</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2</w:t>
      </w:r>
      <w:r>
        <w:rPr>
          <w:rFonts w:hint="eastAsia"/>
          <w:color w:val="000000"/>
          <w:szCs w:val="21"/>
          <w:lang w:eastAsia="zh-CN"/>
        </w:rPr>
        <w:t>）</w:t>
      </w:r>
      <w:r>
        <w:rPr>
          <w:rFonts w:hint="eastAsia" w:hAnsi="宋体"/>
          <w:color w:val="000000"/>
          <w:szCs w:val="21"/>
        </w:rPr>
        <w:t>配备能满足本项目实施要求的具有投资、建设、管理和施工经验的管理和技术人员，负责工程建设全过程管理、组织、协调，以确保工程质量符合国家、重庆市的有关技术标准和要求，对工程进度、质量、投资、安全和文明施工负责。</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3</w:t>
      </w:r>
      <w:r>
        <w:rPr>
          <w:rFonts w:hint="eastAsia"/>
          <w:color w:val="000000"/>
          <w:szCs w:val="21"/>
          <w:lang w:eastAsia="zh-CN"/>
        </w:rPr>
        <w:t>）</w:t>
      </w:r>
      <w:r>
        <w:rPr>
          <w:rFonts w:hint="eastAsia" w:hAnsi="宋体"/>
          <w:color w:val="000000"/>
          <w:szCs w:val="21"/>
        </w:rPr>
        <w:t>依法筹集和足额到位项目所需建设资金，编制资金使用计划，报发包人审批，确保建设资金按使用计划及时到位。</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4</w:t>
      </w:r>
      <w:r>
        <w:rPr>
          <w:rFonts w:hint="eastAsia"/>
          <w:color w:val="000000"/>
          <w:szCs w:val="21"/>
          <w:lang w:eastAsia="zh-CN"/>
        </w:rPr>
        <w:t>）</w:t>
      </w:r>
      <w:r>
        <w:rPr>
          <w:rFonts w:hint="eastAsia" w:hAnsi="宋体"/>
          <w:color w:val="000000"/>
          <w:szCs w:val="21"/>
        </w:rPr>
        <w:t>对发包人前期已经完成的所有工作成果和委托事项，承包人应无条件接受。</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5</w:t>
      </w:r>
      <w:r>
        <w:rPr>
          <w:rFonts w:hint="eastAsia"/>
          <w:color w:val="000000"/>
          <w:szCs w:val="21"/>
          <w:lang w:eastAsia="zh-CN"/>
        </w:rPr>
        <w:t>）</w:t>
      </w:r>
      <w:r>
        <w:rPr>
          <w:rFonts w:hint="eastAsia" w:hAnsi="宋体"/>
          <w:color w:val="000000"/>
          <w:szCs w:val="21"/>
        </w:rPr>
        <w:t>根据相关合同约定向本工程相关单位支付合同款。</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6</w:t>
      </w:r>
      <w:r>
        <w:rPr>
          <w:rFonts w:hint="eastAsia"/>
          <w:color w:val="000000"/>
          <w:szCs w:val="21"/>
          <w:lang w:eastAsia="zh-CN"/>
        </w:rPr>
        <w:t>）</w:t>
      </w:r>
      <w:r>
        <w:rPr>
          <w:rFonts w:hint="eastAsia" w:hAnsi="宋体"/>
          <w:color w:val="000000"/>
          <w:szCs w:val="21"/>
        </w:rPr>
        <w:t>负责办理工程建设相关手续，交纳相关费用。</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7</w:t>
      </w:r>
      <w:r>
        <w:rPr>
          <w:rFonts w:hint="eastAsia"/>
          <w:color w:val="000000"/>
          <w:szCs w:val="21"/>
          <w:lang w:eastAsia="zh-CN"/>
        </w:rPr>
        <w:t>）</w:t>
      </w:r>
      <w:r>
        <w:rPr>
          <w:rFonts w:hint="eastAsia" w:hAnsi="宋体"/>
          <w:color w:val="000000"/>
          <w:szCs w:val="21"/>
        </w:rPr>
        <w:t>按设计文件组织工程建设，实施项目管理，负责组织工程竣工验收、资料归档并移交。</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8</w:t>
      </w:r>
      <w:r>
        <w:rPr>
          <w:rFonts w:hint="eastAsia"/>
          <w:color w:val="000000"/>
          <w:szCs w:val="21"/>
          <w:lang w:eastAsia="zh-CN"/>
        </w:rPr>
        <w:t>）</w:t>
      </w:r>
      <w:r>
        <w:rPr>
          <w:rFonts w:hint="eastAsia" w:hAnsi="宋体"/>
          <w:color w:val="000000"/>
          <w:szCs w:val="21"/>
        </w:rPr>
        <w:t>配合并接受发包人及其委托的审计（或审查）机构对项目建设全过程的审计（或审查）监督。</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u w:val="single"/>
        </w:rPr>
      </w:pPr>
      <w:r>
        <w:rPr>
          <w:rFonts w:hint="eastAsia"/>
          <w:color w:val="000000"/>
          <w:szCs w:val="21"/>
          <w:lang w:eastAsia="zh-CN"/>
        </w:rPr>
        <w:t>（</w:t>
      </w:r>
      <w:r>
        <w:rPr>
          <w:rFonts w:hint="eastAsia"/>
          <w:color w:val="000000"/>
          <w:szCs w:val="21"/>
          <w:lang w:val="en-US" w:eastAsia="zh-CN"/>
        </w:rPr>
        <w:t>9</w:t>
      </w:r>
      <w:r>
        <w:rPr>
          <w:rFonts w:hint="eastAsia"/>
          <w:color w:val="000000"/>
          <w:szCs w:val="21"/>
          <w:lang w:eastAsia="zh-CN"/>
        </w:rPr>
        <w:t>）</w:t>
      </w:r>
      <w:r>
        <w:rPr>
          <w:rFonts w:hint="eastAsia" w:hAnsi="宋体"/>
          <w:color w:val="000000"/>
          <w:szCs w:val="21"/>
        </w:rPr>
        <w:t>投保建设期的相关保险，并缴纳因实施本合同项目所产生的一切税费。</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10</w:t>
      </w:r>
      <w:r>
        <w:rPr>
          <w:rFonts w:hint="eastAsia"/>
          <w:color w:val="000000"/>
          <w:szCs w:val="21"/>
          <w:lang w:eastAsia="zh-CN"/>
        </w:rPr>
        <w:t>）</w:t>
      </w:r>
      <w:r>
        <w:rPr>
          <w:rFonts w:hint="eastAsia" w:hAnsi="宋体"/>
          <w:color w:val="000000"/>
          <w:szCs w:val="21"/>
        </w:rPr>
        <w:t>严格按照与工程建设相关的规范、标准、法律、法规等完成工程建设，确保质量和工期，负责组织工程竣工验收、资料归档，组织工程验收及移交工作。</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11</w:t>
      </w:r>
      <w:r>
        <w:rPr>
          <w:rFonts w:hint="eastAsia"/>
          <w:color w:val="000000"/>
          <w:szCs w:val="21"/>
          <w:lang w:eastAsia="zh-CN"/>
        </w:rPr>
        <w:t>）</w:t>
      </w:r>
      <w:r>
        <w:rPr>
          <w:rFonts w:hint="eastAsia" w:hAnsi="宋体"/>
          <w:color w:val="000000"/>
          <w:szCs w:val="21"/>
        </w:rPr>
        <w:t>接受政府主管部门的监管。</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12</w:t>
      </w:r>
      <w:r>
        <w:rPr>
          <w:rFonts w:hint="eastAsia"/>
          <w:color w:val="000000"/>
          <w:szCs w:val="21"/>
          <w:lang w:eastAsia="zh-CN"/>
        </w:rPr>
        <w:t>）</w:t>
      </w:r>
      <w:r>
        <w:rPr>
          <w:rFonts w:hint="eastAsia" w:hAnsi="宋体"/>
          <w:color w:val="000000"/>
          <w:szCs w:val="21"/>
        </w:rPr>
        <w:t>履行量管理相关规定，承包人的法定代表人对工程质量实行终身负责制。</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color w:val="000000"/>
          <w:szCs w:val="21"/>
          <w:lang w:eastAsia="zh-CN"/>
        </w:rPr>
        <w:t>（</w:t>
      </w:r>
      <w:r>
        <w:rPr>
          <w:rFonts w:hint="eastAsia"/>
          <w:color w:val="000000"/>
          <w:szCs w:val="21"/>
          <w:lang w:val="en-US" w:eastAsia="zh-CN"/>
        </w:rPr>
        <w:t>13</w:t>
      </w:r>
      <w:r>
        <w:rPr>
          <w:rFonts w:hint="eastAsia"/>
          <w:color w:val="000000"/>
          <w:szCs w:val="21"/>
          <w:lang w:eastAsia="zh-CN"/>
        </w:rPr>
        <w:t>）</w:t>
      </w:r>
      <w:r>
        <w:rPr>
          <w:rFonts w:hint="eastAsia" w:hAnsi="宋体"/>
          <w:color w:val="000000"/>
          <w:szCs w:val="21"/>
        </w:rPr>
        <w:t>基于平等自愿、相互信任原则，结算价经审计单位审定后，作为本合同建安工程费结算的依据。本合同签订后，即表示合同双方对此项内容无条件认可。</w:t>
      </w:r>
    </w:p>
    <w:p>
      <w:pPr>
        <w:pStyle w:val="5"/>
        <w:snapToGrid w:val="0"/>
        <w:spacing w:beforeLines="50" w:line="400" w:lineRule="exact"/>
        <w:rPr>
          <w:rFonts w:hAnsi="宋体"/>
          <w:b w:val="0"/>
          <w:color w:val="000000"/>
          <w:sz w:val="21"/>
          <w:szCs w:val="21"/>
        </w:rPr>
      </w:pPr>
      <w:r>
        <w:rPr>
          <w:rFonts w:hAnsi="宋体"/>
          <w:b w:val="0"/>
          <w:color w:val="000000"/>
          <w:sz w:val="21"/>
          <w:szCs w:val="21"/>
        </w:rPr>
        <w:t xml:space="preserve">    </w:t>
      </w:r>
      <w:bookmarkStart w:id="118" w:name="_Toc480790557"/>
      <w:r>
        <w:rPr>
          <w:rFonts w:hAnsi="宋体"/>
          <w:b w:val="0"/>
          <w:color w:val="000000"/>
          <w:sz w:val="21"/>
          <w:szCs w:val="21"/>
        </w:rPr>
        <w:t xml:space="preserve">25.5 </w:t>
      </w:r>
      <w:r>
        <w:rPr>
          <w:rFonts w:hint="eastAsia" w:hAnsi="宋体"/>
          <w:b w:val="0"/>
          <w:color w:val="000000"/>
          <w:sz w:val="21"/>
          <w:szCs w:val="21"/>
        </w:rPr>
        <w:t>项目资金、质量、进度、安全、结算的监控措施</w:t>
      </w:r>
      <w:bookmarkEnd w:id="118"/>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Ansi="宋体"/>
          <w:color w:val="000000"/>
          <w:szCs w:val="21"/>
        </w:rPr>
        <w:t xml:space="preserve">25.5.1 </w:t>
      </w:r>
      <w:r>
        <w:rPr>
          <w:rFonts w:hint="eastAsia" w:hAnsi="宋体"/>
          <w:color w:val="000000"/>
          <w:szCs w:val="21"/>
        </w:rPr>
        <w:t>发包人每月</w:t>
      </w:r>
      <w:r>
        <w:rPr>
          <w:rFonts w:hAnsi="宋体"/>
          <w:color w:val="000000"/>
          <w:szCs w:val="21"/>
        </w:rPr>
        <w:t>25</w:t>
      </w:r>
      <w:r>
        <w:rPr>
          <w:rFonts w:hint="eastAsia" w:hAnsi="宋体"/>
          <w:color w:val="000000"/>
          <w:szCs w:val="21"/>
        </w:rPr>
        <w:t>日检查承包人对工程进度、质量及安全的管理，一旦发现承包人因资金短缺或施工组织不力等造成工期延误，或存在严重质量问题，或发生连续的安全责任事故，发包人有权责令其整改直至清退出场。</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 xml:space="preserve"> 25.5.2 </w:t>
      </w:r>
      <w:r>
        <w:rPr>
          <w:rFonts w:hint="eastAsia" w:hAnsi="宋体"/>
          <w:color w:val="000000"/>
          <w:szCs w:val="21"/>
        </w:rPr>
        <w:t>承包人应在工程竣工验收合格日起</w:t>
      </w:r>
      <w:r>
        <w:rPr>
          <w:color w:val="000000"/>
          <w:szCs w:val="21"/>
        </w:rPr>
        <w:t xml:space="preserve"> 90 </w:t>
      </w:r>
      <w:r>
        <w:rPr>
          <w:rFonts w:hint="eastAsia" w:hAnsi="宋体"/>
          <w:color w:val="000000"/>
          <w:szCs w:val="21"/>
        </w:rPr>
        <w:t>天内办理完工程结算审核。</w:t>
      </w:r>
    </w:p>
    <w:p>
      <w:pPr>
        <w:pStyle w:val="6"/>
        <w:snapToGrid w:val="0"/>
        <w:spacing w:beforeLines="50" w:line="400" w:lineRule="exact"/>
        <w:rPr>
          <w:rFonts w:ascii="Times New Roman" w:hAnsi="Times New Roman" w:eastAsia="宋体"/>
          <w:b w:val="0"/>
          <w:snapToGrid w:val="0"/>
          <w:color w:val="000000"/>
          <w:sz w:val="21"/>
          <w:szCs w:val="21"/>
        </w:rPr>
      </w:pPr>
      <w:r>
        <w:rPr>
          <w:rFonts w:ascii="Times New Roman" w:hAnsi="Times New Roman" w:eastAsia="宋体"/>
          <w:b w:val="0"/>
          <w:snapToGrid w:val="0"/>
          <w:color w:val="000000"/>
          <w:sz w:val="21"/>
          <w:szCs w:val="21"/>
        </w:rPr>
        <w:t xml:space="preserve">     25.6 </w:t>
      </w:r>
      <w:r>
        <w:rPr>
          <w:rFonts w:hint="eastAsia" w:ascii="Times New Roman" w:hAnsi="宋体" w:eastAsia="宋体"/>
          <w:b w:val="0"/>
          <w:snapToGrid w:val="0"/>
          <w:color w:val="000000"/>
          <w:sz w:val="21"/>
          <w:szCs w:val="21"/>
        </w:rPr>
        <w:t>项目移交程序：双方应在工程移交前一个月举行会议，并就工程详细的移交程序达成一致意见。</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a.</w:t>
      </w:r>
      <w:r>
        <w:rPr>
          <w:rFonts w:hint="eastAsia" w:hAnsi="宋体"/>
          <w:color w:val="000000"/>
          <w:szCs w:val="21"/>
        </w:rPr>
        <w:t>完成合同内约定的所有工程。</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b.</w:t>
      </w:r>
      <w:r>
        <w:rPr>
          <w:rFonts w:hint="eastAsia" w:hAnsi="宋体"/>
          <w:color w:val="000000"/>
          <w:szCs w:val="21"/>
        </w:rPr>
        <w:t>完成所有工程档案的专项验收并移交档案馆。</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c.</w:t>
      </w:r>
      <w:r>
        <w:rPr>
          <w:rFonts w:hint="eastAsia" w:hAnsi="宋体"/>
          <w:color w:val="000000"/>
          <w:szCs w:val="21"/>
        </w:rPr>
        <w:t>经过初步验收合格，对初步验收各方提出的问题进行了整改，并验收合格。</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d.</w:t>
      </w:r>
      <w:r>
        <w:rPr>
          <w:rFonts w:hint="eastAsia" w:hAnsi="宋体"/>
          <w:color w:val="000000"/>
          <w:szCs w:val="21"/>
        </w:rPr>
        <w:t>甲方组织的竣工验收合格。</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color w:val="000000"/>
          <w:szCs w:val="21"/>
        </w:rPr>
        <w:t>e.</w:t>
      </w:r>
      <w:r>
        <w:rPr>
          <w:rFonts w:hint="eastAsia" w:hAnsi="宋体"/>
          <w:color w:val="000000"/>
          <w:szCs w:val="21"/>
        </w:rPr>
        <w:t>移交竣工文件和固定资产表。办理固定资产移交手续。</w:t>
      </w:r>
    </w:p>
    <w:p>
      <w:pPr>
        <w:tabs>
          <w:tab w:val="left" w:pos="5010"/>
        </w:tabs>
        <w:autoSpaceDE w:val="0"/>
        <w:autoSpaceDN w:val="0"/>
        <w:adjustRightInd w:val="0"/>
        <w:snapToGrid w:val="0"/>
        <w:spacing w:line="400" w:lineRule="exact"/>
        <w:ind w:firstLine="570"/>
        <w:rPr>
          <w:color w:val="000000"/>
          <w:szCs w:val="21"/>
        </w:rPr>
      </w:pPr>
      <w:r>
        <w:rPr>
          <w:color w:val="000000"/>
          <w:szCs w:val="21"/>
        </w:rPr>
        <w:t>25.7</w:t>
      </w:r>
      <w:r>
        <w:rPr>
          <w:rFonts w:hint="eastAsia" w:hAnsi="宋体"/>
          <w:color w:val="000000"/>
          <w:szCs w:val="21"/>
        </w:rPr>
        <w:t>　项目建设过程中，因承包人资金不到位等原因引起项目停工等现象，承包人除承担</w:t>
      </w:r>
      <w:r>
        <w:rPr>
          <w:color w:val="000000"/>
          <w:szCs w:val="21"/>
        </w:rPr>
        <w:t>20</w:t>
      </w:r>
      <w:r>
        <w:rPr>
          <w:rFonts w:hint="eastAsia" w:hAnsi="宋体"/>
          <w:color w:val="000000"/>
          <w:szCs w:val="21"/>
        </w:rPr>
        <w:t>万元每次的违约金外，还承担由此给发包人带来的其它损失。</w:t>
      </w:r>
    </w:p>
    <w:p>
      <w:pPr>
        <w:tabs>
          <w:tab w:val="left" w:pos="3000"/>
          <w:tab w:val="left" w:pos="3280"/>
          <w:tab w:val="left" w:pos="6120"/>
          <w:tab w:val="left" w:pos="7540"/>
          <w:tab w:val="left" w:pos="8320"/>
        </w:tabs>
        <w:autoSpaceDE w:val="0"/>
        <w:autoSpaceDN w:val="0"/>
        <w:adjustRightInd w:val="0"/>
        <w:spacing w:line="400" w:lineRule="exact"/>
        <w:ind w:firstLine="420"/>
        <w:rPr>
          <w:color w:val="000000"/>
          <w:szCs w:val="21"/>
        </w:rPr>
      </w:pPr>
      <w:r>
        <w:rPr>
          <w:rFonts w:hint="eastAsia" w:hAnsi="宋体"/>
          <w:color w:val="000000"/>
          <w:szCs w:val="21"/>
        </w:rPr>
        <w:t>承包人必须按月支付人工费，若因承包人资金不到位等原因导致拖欠民工工资，发包人有权从履约保证金扣除，直接支付人工工资，承包人还承担由此给发包人带来的其它损失。</w:t>
      </w:r>
    </w:p>
    <w:p>
      <w:pPr>
        <w:tabs>
          <w:tab w:val="left" w:pos="5010"/>
        </w:tabs>
        <w:autoSpaceDE w:val="0"/>
        <w:autoSpaceDN w:val="0"/>
        <w:adjustRightInd w:val="0"/>
        <w:snapToGrid w:val="0"/>
        <w:spacing w:line="400" w:lineRule="exact"/>
        <w:ind w:firstLine="570"/>
        <w:rPr>
          <w:color w:val="000000"/>
          <w:szCs w:val="21"/>
        </w:rPr>
      </w:pPr>
      <w:r>
        <w:rPr>
          <w:color w:val="000000"/>
          <w:szCs w:val="21"/>
        </w:rPr>
        <w:t xml:space="preserve">25.8 </w:t>
      </w:r>
      <w:r>
        <w:rPr>
          <w:rFonts w:hint="eastAsia" w:hAnsi="宋体"/>
          <w:color w:val="000000"/>
          <w:szCs w:val="21"/>
        </w:rPr>
        <w:t>承包人在施工过程中涉及的设计变更、签证与计量、材料价格核定以及工程款和竣工结算审核等工作，需严格按发包人相关管理办法以及程序执行。</w:t>
      </w:r>
    </w:p>
    <w:p>
      <w:pPr>
        <w:tabs>
          <w:tab w:val="left" w:pos="5010"/>
        </w:tabs>
        <w:autoSpaceDE w:val="0"/>
        <w:autoSpaceDN w:val="0"/>
        <w:adjustRightInd w:val="0"/>
        <w:snapToGrid w:val="0"/>
        <w:spacing w:line="400" w:lineRule="exact"/>
        <w:ind w:firstLine="570"/>
        <w:rPr>
          <w:color w:val="000000"/>
          <w:szCs w:val="21"/>
        </w:rPr>
      </w:pPr>
      <w:r>
        <w:rPr>
          <w:color w:val="000000"/>
          <w:szCs w:val="21"/>
        </w:rPr>
        <w:t xml:space="preserve">25.9 </w:t>
      </w:r>
      <w:r>
        <w:rPr>
          <w:rFonts w:hint="eastAsia" w:hAnsi="宋体"/>
          <w:color w:val="000000"/>
          <w:szCs w:val="21"/>
        </w:rPr>
        <w:t>发包人在本工程施工结算、工程款支付未完成中，若有人员变动，由发包方的新任人员及公司继续履行本合同的权利和义务。</w:t>
      </w:r>
    </w:p>
    <w:p>
      <w:pPr>
        <w:tabs>
          <w:tab w:val="left" w:pos="5010"/>
        </w:tabs>
        <w:autoSpaceDE w:val="0"/>
        <w:autoSpaceDN w:val="0"/>
        <w:adjustRightInd w:val="0"/>
        <w:snapToGrid w:val="0"/>
        <w:spacing w:line="400" w:lineRule="exact"/>
        <w:ind w:firstLine="420" w:firstLineChars="200"/>
        <w:rPr>
          <w:rFonts w:hint="eastAsia" w:hAnsi="宋体"/>
          <w:color w:val="000000"/>
          <w:szCs w:val="21"/>
        </w:rPr>
      </w:pPr>
      <w:r>
        <w:rPr>
          <w:rFonts w:hAnsi="宋体"/>
          <w:color w:val="000000"/>
          <w:szCs w:val="21"/>
        </w:rPr>
        <w:t xml:space="preserve"> </w:t>
      </w:r>
      <w:r>
        <w:rPr>
          <w:rFonts w:hint="eastAsia" w:hAnsi="宋体"/>
          <w:color w:val="000000"/>
          <w:szCs w:val="21"/>
          <w:lang w:val="en-US" w:eastAsia="zh-CN"/>
        </w:rPr>
        <w:t>25.10</w:t>
      </w:r>
      <w:r>
        <w:rPr>
          <w:rFonts w:hint="eastAsia" w:hAnsi="宋体"/>
          <w:color w:val="000000"/>
          <w:szCs w:val="21"/>
        </w:rPr>
        <w:t>在进度款支付时，发包人因进度款未按时支付，承包人不得以任何方式停工。</w:t>
      </w:r>
    </w:p>
    <w:p>
      <w:pPr>
        <w:tabs>
          <w:tab w:val="left" w:pos="5010"/>
        </w:tabs>
        <w:autoSpaceDE w:val="0"/>
        <w:autoSpaceDN w:val="0"/>
        <w:adjustRightInd w:val="0"/>
        <w:snapToGrid w:val="0"/>
        <w:spacing w:line="400" w:lineRule="exact"/>
        <w:ind w:firstLine="630" w:firstLineChars="300"/>
        <w:rPr>
          <w:rFonts w:hint="eastAsia" w:hAnsi="宋体"/>
          <w:color w:val="000000"/>
          <w:szCs w:val="21"/>
          <w:lang w:val="en-US" w:eastAsia="zh-CN"/>
        </w:rPr>
      </w:pPr>
      <w:r>
        <w:rPr>
          <w:rFonts w:hint="eastAsia" w:hAnsi="宋体"/>
          <w:color w:val="000000"/>
          <w:szCs w:val="21"/>
          <w:lang w:val="en-US" w:eastAsia="zh-CN"/>
        </w:rPr>
        <w:t>25.11根据重庆市铜梁区人民政府办公室《关于开展政府类投资项目“四同步、四到场”工作的通知》（铜府办【2019】19号）要求，承包人的项目经理、项目技术负责人、施工员、质量员、安全员等主要管理人员应同步到场全程参与工程建设，对不按规定到场履职或到场履职不到位的将按铜府办【2019】19号文件要求进行督查通报和责任追究。</w:t>
      </w:r>
    </w:p>
    <w:p>
      <w:pPr>
        <w:tabs>
          <w:tab w:val="left" w:pos="5010"/>
        </w:tabs>
        <w:autoSpaceDE w:val="0"/>
        <w:autoSpaceDN w:val="0"/>
        <w:adjustRightInd w:val="0"/>
        <w:snapToGrid w:val="0"/>
        <w:spacing w:line="400" w:lineRule="exact"/>
        <w:ind w:firstLine="570"/>
        <w:rPr>
          <w:rFonts w:hint="default"/>
          <w:lang w:val="en-US" w:eastAsia="zh-CN"/>
        </w:rPr>
      </w:pPr>
      <w:r>
        <w:rPr>
          <w:rFonts w:hint="eastAsia" w:hAnsi="宋体"/>
          <w:color w:val="000000"/>
          <w:szCs w:val="21"/>
          <w:lang w:val="en-US" w:eastAsia="zh-CN"/>
        </w:rPr>
        <w:t>25.12</w:t>
      </w:r>
      <w:r>
        <w:rPr>
          <w:rFonts w:hint="eastAsia" w:hAnsi="宋体"/>
          <w:color w:val="000000"/>
          <w:szCs w:val="21"/>
        </w:rPr>
        <w:t>本合同未尽事宜，由双方另行协商解决。</w:t>
      </w:r>
    </w:p>
    <w:p>
      <w:pPr>
        <w:spacing w:line="400" w:lineRule="exact"/>
        <w:rPr>
          <w:color w:val="000000"/>
        </w:rPr>
      </w:pPr>
      <w:r>
        <w:rPr>
          <w:rFonts w:hint="eastAsia"/>
          <w:color w:val="000000"/>
        </w:rPr>
        <w:t>发包人：</w:t>
      </w:r>
      <w:r>
        <w:rPr>
          <w:rFonts w:ascii="宋体" w:hAnsi="宋体"/>
          <w:snapToGrid w:val="0"/>
          <w:color w:val="000000"/>
          <w:kern w:val="0"/>
          <w:szCs w:val="21"/>
          <w:u w:val="single"/>
        </w:rPr>
        <w:t xml:space="preserve"> </w:t>
      </w:r>
      <w:r>
        <w:rPr>
          <w:rFonts w:hint="eastAsia" w:cs="仿宋"/>
          <w:b/>
          <w:snapToGrid w:val="0"/>
          <w:color w:val="000000"/>
          <w:kern w:val="0"/>
          <w:szCs w:val="21"/>
          <w:u w:val="single"/>
        </w:rPr>
        <w:t xml:space="preserve">                           </w:t>
      </w:r>
      <w:r>
        <w:rPr>
          <w:color w:val="000000"/>
        </w:rPr>
        <w:t>(</w:t>
      </w:r>
      <w:r>
        <w:rPr>
          <w:rFonts w:hint="eastAsia"/>
          <w:color w:val="000000"/>
        </w:rPr>
        <w:t>公章</w:t>
      </w:r>
      <w:r>
        <w:rPr>
          <w:color w:val="000000"/>
        </w:rPr>
        <w:t>)</w:t>
      </w:r>
      <w:r>
        <w:rPr>
          <w:rFonts w:hint="eastAsia"/>
          <w:color w:val="000000"/>
        </w:rPr>
        <w:t>　　承包人：</w:t>
      </w:r>
      <w:r>
        <w:rPr>
          <w:rFonts w:hint="eastAsia"/>
          <w:color w:val="000000"/>
          <w:u w:val="single"/>
        </w:rPr>
        <w:t>　　　　　　　　　　　</w:t>
      </w:r>
      <w:r>
        <w:rPr>
          <w:color w:val="000000"/>
        </w:rPr>
        <w:t>(</w:t>
      </w:r>
      <w:r>
        <w:rPr>
          <w:rFonts w:hint="eastAsia"/>
          <w:color w:val="000000"/>
        </w:rPr>
        <w:t>公章</w:t>
      </w:r>
      <w:r>
        <w:rPr>
          <w:color w:val="000000"/>
        </w:rPr>
        <w:t>)</w:t>
      </w:r>
    </w:p>
    <w:p>
      <w:pPr>
        <w:spacing w:line="400" w:lineRule="exact"/>
        <w:rPr>
          <w:color w:val="000000"/>
        </w:rPr>
      </w:pPr>
      <w:r>
        <w:rPr>
          <w:rFonts w:hint="eastAsia"/>
          <w:color w:val="000000"/>
        </w:rPr>
        <w:t>地址：</w:t>
      </w:r>
      <w:r>
        <w:rPr>
          <w:rFonts w:hint="eastAsia" w:cs="仿宋"/>
          <w:b/>
          <w:snapToGrid w:val="0"/>
          <w:color w:val="000000"/>
          <w:kern w:val="0"/>
          <w:szCs w:val="21"/>
          <w:u w:val="single"/>
        </w:rPr>
        <w:t xml:space="preserve">                              </w:t>
      </w:r>
      <w:r>
        <w:rPr>
          <w:rFonts w:ascii="宋体" w:hAnsi="宋体"/>
          <w:snapToGrid w:val="0"/>
          <w:color w:val="000000"/>
          <w:kern w:val="0"/>
          <w:szCs w:val="21"/>
          <w:u w:val="single"/>
        </w:rPr>
        <w:t xml:space="preserve">     </w:t>
      </w:r>
      <w:r>
        <w:rPr>
          <w:color w:val="000000"/>
        </w:rPr>
        <w:t xml:space="preserve">    </w:t>
      </w:r>
      <w:r>
        <w:rPr>
          <w:rFonts w:hint="eastAsia"/>
          <w:color w:val="000000"/>
        </w:rPr>
        <w:t>地址：</w:t>
      </w:r>
      <w:r>
        <w:rPr>
          <w:color w:val="000000"/>
          <w:u w:val="single"/>
        </w:rPr>
        <w:t>_________________________</w:t>
      </w:r>
    </w:p>
    <w:p>
      <w:pPr>
        <w:spacing w:line="400" w:lineRule="exact"/>
        <w:rPr>
          <w:color w:val="000000"/>
        </w:rPr>
      </w:pPr>
      <w:r>
        <w:rPr>
          <w:rFonts w:hint="eastAsia"/>
          <w:color w:val="000000"/>
        </w:rPr>
        <w:t>法定代表人或其　　　　　　　　　　　　　</w:t>
      </w:r>
      <w:r>
        <w:rPr>
          <w:color w:val="000000"/>
        </w:rPr>
        <w:t xml:space="preserve">     </w:t>
      </w:r>
      <w:r>
        <w:rPr>
          <w:rFonts w:hint="eastAsia"/>
          <w:color w:val="000000"/>
        </w:rPr>
        <w:t>法定代表人或其</w:t>
      </w:r>
    </w:p>
    <w:p>
      <w:pPr>
        <w:spacing w:line="400" w:lineRule="exact"/>
        <w:rPr>
          <w:color w:val="000000"/>
        </w:rPr>
      </w:pPr>
      <w:r>
        <w:rPr>
          <w:rFonts w:hint="eastAsia"/>
          <w:color w:val="000000"/>
        </w:rPr>
        <w:t>委托代理人：</w:t>
      </w:r>
      <w:r>
        <w:rPr>
          <w:rFonts w:hint="eastAsia"/>
          <w:color w:val="000000"/>
          <w:u w:val="single"/>
        </w:rPr>
        <w:t>　　　　　　　　　</w:t>
      </w:r>
      <w:r>
        <w:rPr>
          <w:color w:val="000000"/>
        </w:rPr>
        <w:t>(</w:t>
      </w:r>
      <w:r>
        <w:rPr>
          <w:rFonts w:hint="eastAsia"/>
          <w:color w:val="000000"/>
        </w:rPr>
        <w:t>签字</w:t>
      </w:r>
      <w:r>
        <w:rPr>
          <w:color w:val="000000"/>
        </w:rPr>
        <w:t>)</w:t>
      </w:r>
      <w:r>
        <w:rPr>
          <w:rFonts w:hint="eastAsia"/>
          <w:color w:val="000000"/>
        </w:rPr>
        <w:t>　　</w:t>
      </w:r>
      <w:r>
        <w:rPr>
          <w:color w:val="000000"/>
        </w:rPr>
        <w:t xml:space="preserve">      </w:t>
      </w:r>
      <w:r>
        <w:rPr>
          <w:rFonts w:hint="eastAsia"/>
          <w:color w:val="000000"/>
        </w:rPr>
        <w:t>委托代理人：</w:t>
      </w:r>
      <w:r>
        <w:rPr>
          <w:rFonts w:hint="eastAsia"/>
          <w:color w:val="000000"/>
          <w:u w:val="single"/>
        </w:rPr>
        <w:t>　　　　　　　　　</w:t>
      </w:r>
      <w:r>
        <w:rPr>
          <w:color w:val="000000"/>
        </w:rPr>
        <w:t>(</w:t>
      </w:r>
      <w:r>
        <w:rPr>
          <w:rFonts w:hint="eastAsia"/>
          <w:color w:val="000000"/>
        </w:rPr>
        <w:t>签字</w:t>
      </w:r>
      <w:r>
        <w:rPr>
          <w:color w:val="000000"/>
        </w:rPr>
        <w:t>)</w:t>
      </w:r>
    </w:p>
    <w:p>
      <w:pPr>
        <w:spacing w:line="400" w:lineRule="exact"/>
        <w:rPr>
          <w:color w:val="000000"/>
        </w:rPr>
      </w:pPr>
      <w:r>
        <w:rPr>
          <w:rFonts w:hint="eastAsia"/>
          <w:color w:val="000000"/>
        </w:rPr>
        <w:t>电话：</w:t>
      </w:r>
      <w:r>
        <w:rPr>
          <w:rFonts w:hint="eastAsia"/>
          <w:color w:val="000000"/>
          <w:u w:val="single"/>
        </w:rPr>
        <w:t>　</w:t>
      </w:r>
      <w:r>
        <w:rPr>
          <w:rFonts w:ascii="宋体" w:hAnsi="宋体"/>
          <w:snapToGrid w:val="0"/>
          <w:color w:val="000000"/>
          <w:kern w:val="0"/>
          <w:szCs w:val="21"/>
          <w:u w:val="single"/>
        </w:rPr>
        <w:t xml:space="preserve">               </w:t>
      </w:r>
      <w:r>
        <w:rPr>
          <w:rFonts w:hint="eastAsia" w:ascii="宋体" w:hAnsi="宋体"/>
          <w:snapToGrid w:val="0"/>
          <w:color w:val="000000"/>
          <w:kern w:val="0"/>
          <w:szCs w:val="21"/>
          <w:u w:val="single"/>
        </w:rPr>
        <w:t>　　</w:t>
      </w:r>
      <w:r>
        <w:rPr>
          <w:rFonts w:hint="eastAsia"/>
          <w:color w:val="000000"/>
          <w:u w:val="single"/>
        </w:rPr>
        <w:t>　　　</w:t>
      </w:r>
      <w:r>
        <w:rPr>
          <w:color w:val="000000"/>
          <w:u w:val="single"/>
        </w:rPr>
        <w:t xml:space="preserve"> </w:t>
      </w:r>
      <w:r>
        <w:rPr>
          <w:rFonts w:hint="eastAsia"/>
          <w:color w:val="000000"/>
        </w:rPr>
        <w:t>　　　</w:t>
      </w:r>
      <w:r>
        <w:rPr>
          <w:color w:val="000000"/>
        </w:rPr>
        <w:t xml:space="preserve">     </w:t>
      </w:r>
      <w:r>
        <w:rPr>
          <w:rFonts w:hint="eastAsia"/>
          <w:color w:val="000000"/>
        </w:rPr>
        <w:t>电话：</w:t>
      </w:r>
      <w:r>
        <w:rPr>
          <w:rFonts w:hint="eastAsia"/>
          <w:color w:val="000000"/>
          <w:u w:val="single"/>
        </w:rPr>
        <w:t>　</w:t>
      </w:r>
      <w:r>
        <w:rPr>
          <w:color w:val="000000"/>
          <w:u w:val="single"/>
        </w:rPr>
        <w:t xml:space="preserve">___________________________ </w:t>
      </w:r>
    </w:p>
    <w:p>
      <w:pPr>
        <w:spacing w:line="400" w:lineRule="exact"/>
        <w:rPr>
          <w:color w:val="000000"/>
        </w:rPr>
      </w:pPr>
      <w:r>
        <w:rPr>
          <w:rFonts w:hint="eastAsia"/>
          <w:color w:val="000000"/>
        </w:rPr>
        <w:t>传真：</w:t>
      </w:r>
      <w:r>
        <w:rPr>
          <w:rFonts w:hint="eastAsia"/>
          <w:color w:val="000000"/>
          <w:u w:val="single"/>
        </w:rPr>
        <w:t>　　　　　　　　　　　　　</w:t>
      </w:r>
      <w:r>
        <w:rPr>
          <w:rFonts w:hint="eastAsia"/>
          <w:color w:val="000000"/>
        </w:rPr>
        <w:t>　　　　</w:t>
      </w:r>
      <w:r>
        <w:rPr>
          <w:color w:val="000000"/>
        </w:rPr>
        <w:t xml:space="preserve">     </w:t>
      </w:r>
      <w:r>
        <w:rPr>
          <w:rFonts w:hint="eastAsia"/>
          <w:color w:val="000000"/>
        </w:rPr>
        <w:t>传真：</w:t>
      </w:r>
      <w:r>
        <w:rPr>
          <w:color w:val="000000"/>
        </w:rPr>
        <w:t>____________________________</w:t>
      </w:r>
      <w:r>
        <w:rPr>
          <w:rFonts w:hint="eastAsia"/>
          <w:color w:val="000000"/>
          <w:u w:val="single"/>
        </w:rPr>
        <w:t>　</w:t>
      </w:r>
    </w:p>
    <w:p>
      <w:pPr>
        <w:spacing w:line="400" w:lineRule="exact"/>
        <w:rPr>
          <w:color w:val="000000"/>
        </w:rPr>
      </w:pPr>
      <w:r>
        <w:rPr>
          <w:rFonts w:hint="eastAsia"/>
          <w:color w:val="000000"/>
        </w:rPr>
        <w:t>电子邮箱：</w:t>
      </w:r>
      <w:r>
        <w:rPr>
          <w:rFonts w:hint="eastAsia"/>
          <w:color w:val="000000"/>
          <w:u w:val="single"/>
        </w:rPr>
        <w:t>　　　　　　　　　　　</w:t>
      </w:r>
      <w:r>
        <w:rPr>
          <w:rFonts w:hint="eastAsia"/>
          <w:color w:val="000000"/>
        </w:rPr>
        <w:t>　　　　</w:t>
      </w:r>
      <w:r>
        <w:rPr>
          <w:color w:val="000000"/>
        </w:rPr>
        <w:t xml:space="preserve">     </w:t>
      </w:r>
      <w:r>
        <w:rPr>
          <w:rFonts w:hint="eastAsia"/>
          <w:color w:val="000000"/>
        </w:rPr>
        <w:t>电子邮箱：</w:t>
      </w:r>
      <w:r>
        <w:rPr>
          <w:color w:val="000000"/>
        </w:rPr>
        <w:t>_______________________</w:t>
      </w:r>
    </w:p>
    <w:p>
      <w:pPr>
        <w:spacing w:line="400" w:lineRule="exact"/>
        <w:rPr>
          <w:color w:val="000000"/>
        </w:rPr>
      </w:pPr>
      <w:r>
        <w:rPr>
          <w:rFonts w:hint="eastAsia"/>
          <w:color w:val="000000"/>
        </w:rPr>
        <w:t>开户银行：</w:t>
      </w:r>
      <w:r>
        <w:rPr>
          <w:color w:val="000000"/>
          <w:u w:val="single"/>
        </w:rPr>
        <w:t xml:space="preserve">                </w:t>
      </w:r>
      <w:r>
        <w:rPr>
          <w:rFonts w:hint="eastAsia"/>
          <w:color w:val="000000"/>
        </w:rPr>
        <w:t>　　　　</w:t>
      </w:r>
      <w:r>
        <w:rPr>
          <w:color w:val="000000"/>
        </w:rPr>
        <w:t xml:space="preserve">           </w:t>
      </w:r>
      <w:r>
        <w:rPr>
          <w:rFonts w:hint="eastAsia"/>
          <w:color w:val="000000"/>
        </w:rPr>
        <w:t>开户银行：</w:t>
      </w:r>
      <w:r>
        <w:rPr>
          <w:color w:val="000000"/>
        </w:rPr>
        <w:t>_________________________</w:t>
      </w:r>
      <w:r>
        <w:rPr>
          <w:rFonts w:hint="eastAsia"/>
          <w:color w:val="000000"/>
          <w:u w:val="single"/>
        </w:rPr>
        <w:t>　</w:t>
      </w:r>
    </w:p>
    <w:p>
      <w:pPr>
        <w:spacing w:line="400" w:lineRule="exact"/>
        <w:rPr>
          <w:color w:val="000000"/>
        </w:rPr>
      </w:pPr>
      <w:r>
        <w:rPr>
          <w:rFonts w:hint="eastAsia"/>
          <w:color w:val="000000"/>
        </w:rPr>
        <w:t>帐号：</w:t>
      </w:r>
      <w:r>
        <w:rPr>
          <w:rFonts w:hint="eastAsia"/>
          <w:color w:val="000000"/>
          <w:u w:val="single"/>
        </w:rPr>
        <w:t>　</w:t>
      </w:r>
      <w:r>
        <w:rPr>
          <w:color w:val="000000"/>
          <w:u w:val="single"/>
        </w:rPr>
        <w:t xml:space="preserve">                  </w:t>
      </w:r>
      <w:r>
        <w:rPr>
          <w:rFonts w:hint="eastAsia"/>
          <w:color w:val="000000"/>
        </w:rPr>
        <w:t>　　　　</w:t>
      </w:r>
      <w:r>
        <w:rPr>
          <w:color w:val="000000"/>
        </w:rPr>
        <w:t xml:space="preserve">           </w:t>
      </w:r>
      <w:r>
        <w:rPr>
          <w:rFonts w:hint="eastAsia"/>
          <w:color w:val="000000"/>
        </w:rPr>
        <w:t>帐号：</w:t>
      </w:r>
      <w:r>
        <w:rPr>
          <w:color w:val="000000"/>
        </w:rPr>
        <w:t>____________________________</w:t>
      </w:r>
      <w:r>
        <w:rPr>
          <w:rFonts w:hint="eastAsia"/>
          <w:color w:val="000000"/>
          <w:u w:val="single"/>
        </w:rPr>
        <w:t>　</w:t>
      </w:r>
    </w:p>
    <w:p>
      <w:pPr>
        <w:spacing w:line="400" w:lineRule="exact"/>
        <w:rPr>
          <w:color w:val="000000"/>
        </w:rPr>
      </w:pPr>
      <w:r>
        <w:rPr>
          <w:rFonts w:hint="eastAsia"/>
          <w:color w:val="000000"/>
        </w:rPr>
        <w:t>邮政编码：</w:t>
      </w:r>
      <w:r>
        <w:rPr>
          <w:rFonts w:hint="eastAsia"/>
          <w:color w:val="000000"/>
          <w:u w:val="single"/>
        </w:rPr>
        <w:t>　</w:t>
      </w:r>
      <w:r>
        <w:rPr>
          <w:color w:val="000000"/>
          <w:u w:val="single"/>
        </w:rPr>
        <w:t xml:space="preserve">          </w:t>
      </w:r>
      <w:r>
        <w:rPr>
          <w:rFonts w:hint="eastAsia"/>
          <w:color w:val="000000"/>
          <w:u w:val="single"/>
        </w:rPr>
        <w:t>　　　</w:t>
      </w:r>
      <w:r>
        <w:rPr>
          <w:rFonts w:hint="eastAsia"/>
          <w:color w:val="000000"/>
        </w:rPr>
        <w:t>　　　</w:t>
      </w:r>
      <w:r>
        <w:rPr>
          <w:color w:val="000000"/>
        </w:rPr>
        <w:t xml:space="preserve">         </w:t>
      </w:r>
      <w:r>
        <w:rPr>
          <w:rFonts w:hint="eastAsia"/>
          <w:color w:val="000000"/>
        </w:rPr>
        <w:t>　邮政编码：</w:t>
      </w:r>
      <w:r>
        <w:rPr>
          <w:color w:val="000000"/>
        </w:rPr>
        <w:t xml:space="preserve">_______________________ </w:t>
      </w:r>
    </w:p>
    <w:p>
      <w:pPr>
        <w:tabs>
          <w:tab w:val="left" w:pos="5010"/>
        </w:tabs>
        <w:autoSpaceDE w:val="0"/>
        <w:autoSpaceDN w:val="0"/>
        <w:adjustRightInd w:val="0"/>
        <w:snapToGrid w:val="0"/>
        <w:spacing w:line="400" w:lineRule="exact"/>
        <w:ind w:firstLine="3297" w:firstLineChars="1570"/>
        <w:rPr>
          <w:color w:val="000000"/>
          <w:szCs w:val="21"/>
        </w:rPr>
      </w:pPr>
    </w:p>
    <w:p>
      <w:pPr>
        <w:tabs>
          <w:tab w:val="left" w:pos="5010"/>
        </w:tabs>
        <w:autoSpaceDE w:val="0"/>
        <w:autoSpaceDN w:val="0"/>
        <w:adjustRightInd w:val="0"/>
        <w:snapToGrid w:val="0"/>
        <w:spacing w:line="400" w:lineRule="exact"/>
        <w:ind w:firstLine="3717" w:firstLineChars="1770"/>
        <w:rPr>
          <w:color w:val="000000"/>
          <w:szCs w:val="21"/>
        </w:rPr>
      </w:pPr>
      <w:r>
        <w:rPr>
          <w:color w:val="000000"/>
          <w:szCs w:val="21"/>
        </w:rPr>
        <w:t>20</w:t>
      </w:r>
      <w:r>
        <w:rPr>
          <w:rFonts w:hint="eastAsia"/>
          <w:color w:val="000000"/>
          <w:szCs w:val="21"/>
          <w:lang w:val="en-US" w:eastAsia="zh-CN"/>
        </w:rPr>
        <w:t>24</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spacing w:line="400" w:lineRule="exact"/>
        <w:jc w:val="center"/>
        <w:rPr>
          <w:rFonts w:ascii="宋体"/>
          <w:b/>
          <w:color w:val="000000"/>
          <w:sz w:val="28"/>
          <w:szCs w:val="28"/>
        </w:rPr>
      </w:pPr>
      <w:r>
        <w:rPr>
          <w:rFonts w:ascii="宋体"/>
          <w:b/>
          <w:color w:val="000000"/>
          <w:sz w:val="28"/>
          <w:szCs w:val="28"/>
        </w:rPr>
        <w:br w:type="page"/>
      </w:r>
      <w:r>
        <w:rPr>
          <w:rFonts w:ascii="宋体"/>
          <w:b/>
          <w:color w:val="000000"/>
          <w:sz w:val="28"/>
          <w:szCs w:val="28"/>
        </w:rPr>
        <w:t>B</w:t>
      </w:r>
      <w:r>
        <w:rPr>
          <w:rFonts w:hint="eastAsia" w:ascii="宋体"/>
          <w:b/>
          <w:color w:val="000000"/>
          <w:sz w:val="28"/>
          <w:szCs w:val="28"/>
        </w:rPr>
        <w:t>、项目专用合同条款</w:t>
      </w:r>
      <w:bookmarkEnd w:id="15"/>
      <w:bookmarkEnd w:id="16"/>
    </w:p>
    <w:tbl>
      <w:tblPr>
        <w:tblStyle w:val="11"/>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484"/>
        <w:gridCol w:w="74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tblHeader/>
          <w:jc w:val="center"/>
        </w:trPr>
        <w:tc>
          <w:tcPr>
            <w:tcW w:w="729" w:type="dxa"/>
            <w:vAlign w:val="center"/>
          </w:tcPr>
          <w:p>
            <w:pPr>
              <w:jc w:val="center"/>
              <w:rPr>
                <w:b/>
                <w:color w:val="000000"/>
                <w:sz w:val="20"/>
              </w:rPr>
            </w:pPr>
            <w:r>
              <w:rPr>
                <w:rFonts w:hint="eastAsia" w:hAnsi="宋体"/>
                <w:b/>
                <w:color w:val="000000"/>
                <w:sz w:val="20"/>
              </w:rPr>
              <w:t>序号</w:t>
            </w:r>
          </w:p>
        </w:tc>
        <w:tc>
          <w:tcPr>
            <w:tcW w:w="1484" w:type="dxa"/>
            <w:vAlign w:val="center"/>
          </w:tcPr>
          <w:p>
            <w:pPr>
              <w:jc w:val="center"/>
              <w:rPr>
                <w:b/>
                <w:color w:val="000000"/>
                <w:sz w:val="20"/>
              </w:rPr>
            </w:pPr>
            <w:r>
              <w:rPr>
                <w:rFonts w:hint="eastAsia" w:hAnsi="宋体"/>
                <w:b/>
                <w:color w:val="000000"/>
                <w:sz w:val="20"/>
              </w:rPr>
              <w:t>条款号</w:t>
            </w:r>
          </w:p>
        </w:tc>
        <w:tc>
          <w:tcPr>
            <w:tcW w:w="7426" w:type="dxa"/>
            <w:vAlign w:val="center"/>
          </w:tcPr>
          <w:p>
            <w:pPr>
              <w:jc w:val="center"/>
              <w:rPr>
                <w:b/>
                <w:color w:val="000000"/>
                <w:sz w:val="20"/>
              </w:rPr>
            </w:pPr>
            <w:r>
              <w:rPr>
                <w:rFonts w:hint="eastAsia" w:hAnsi="宋体"/>
                <w:b/>
                <w:color w:val="000000"/>
                <w:sz w:val="20"/>
              </w:rPr>
              <w:t>信息或数据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blHeader/>
          <w:jc w:val="center"/>
        </w:trPr>
        <w:tc>
          <w:tcPr>
            <w:tcW w:w="729" w:type="dxa"/>
            <w:vAlign w:val="center"/>
          </w:tcPr>
          <w:p>
            <w:pPr>
              <w:jc w:val="center"/>
              <w:rPr>
                <w:color w:val="000000"/>
                <w:sz w:val="20"/>
              </w:rPr>
            </w:pPr>
            <w:r>
              <w:rPr>
                <w:color w:val="000000"/>
                <w:sz w:val="20"/>
              </w:rPr>
              <w:t>1</w:t>
            </w:r>
          </w:p>
        </w:tc>
        <w:tc>
          <w:tcPr>
            <w:tcW w:w="1484" w:type="dxa"/>
            <w:vAlign w:val="center"/>
          </w:tcPr>
          <w:p>
            <w:pPr>
              <w:jc w:val="center"/>
              <w:rPr>
                <w:color w:val="000000"/>
                <w:sz w:val="20"/>
              </w:rPr>
            </w:pPr>
            <w:r>
              <w:rPr>
                <w:color w:val="000000"/>
                <w:sz w:val="20"/>
              </w:rPr>
              <w:t>1.1.2.2</w:t>
            </w:r>
          </w:p>
        </w:tc>
        <w:tc>
          <w:tcPr>
            <w:tcW w:w="7426" w:type="dxa"/>
            <w:vAlign w:val="center"/>
          </w:tcPr>
          <w:p>
            <w:pPr>
              <w:rPr>
                <w:rFonts w:hint="eastAsia" w:ascii="宋体" w:hAnsi="宋体" w:eastAsia="宋体" w:cs="宋体"/>
                <w:b/>
                <w:color w:val="000000"/>
                <w:szCs w:val="21"/>
                <w:u w:val="single"/>
                <w:lang w:eastAsia="zh-CN"/>
              </w:rPr>
            </w:pPr>
            <w:r>
              <w:rPr>
                <w:rFonts w:hint="eastAsia" w:hAnsi="宋体"/>
                <w:color w:val="000000"/>
                <w:sz w:val="20"/>
              </w:rPr>
              <w:t>发</w:t>
            </w:r>
            <w:r>
              <w:rPr>
                <w:color w:val="000000"/>
                <w:sz w:val="20"/>
              </w:rPr>
              <w:t xml:space="preserve"> </w:t>
            </w:r>
            <w:r>
              <w:rPr>
                <w:rFonts w:hint="eastAsia" w:hAnsi="宋体"/>
                <w:color w:val="000000"/>
                <w:sz w:val="20"/>
              </w:rPr>
              <w:t>包</w:t>
            </w:r>
            <w:r>
              <w:rPr>
                <w:color w:val="000000"/>
                <w:sz w:val="20"/>
              </w:rPr>
              <w:t xml:space="preserve"> </w:t>
            </w:r>
            <w:r>
              <w:rPr>
                <w:rFonts w:hint="eastAsia" w:hAnsi="宋体"/>
                <w:color w:val="000000"/>
                <w:sz w:val="20"/>
              </w:rPr>
              <w:t>人：</w:t>
            </w:r>
            <w:r>
              <w:rPr>
                <w:rFonts w:hint="eastAsia" w:ascii="宋体" w:hAnsi="宋体" w:cs="宋体"/>
                <w:b/>
                <w:color w:val="000000"/>
                <w:szCs w:val="21"/>
                <w:u w:val="single"/>
                <w:lang w:eastAsia="zh-CN"/>
              </w:rPr>
              <w:t>重庆市铜梁区围龙镇人民政府</w:t>
            </w:r>
          </w:p>
          <w:p>
            <w:pPr>
              <w:rPr>
                <w:color w:val="000000"/>
                <w:sz w:val="20"/>
              </w:rPr>
            </w:pPr>
            <w:r>
              <w:rPr>
                <w:rFonts w:hint="eastAsia" w:hAnsi="宋体"/>
                <w:color w:val="000000"/>
                <w:sz w:val="20"/>
              </w:rPr>
              <w:t>地</w:t>
            </w:r>
            <w:r>
              <w:rPr>
                <w:color w:val="000000"/>
                <w:sz w:val="20"/>
              </w:rPr>
              <w:t xml:space="preserve">    </w:t>
            </w:r>
            <w:r>
              <w:rPr>
                <w:rFonts w:hint="eastAsia" w:cs="仿宋"/>
                <w:snapToGrid w:val="0"/>
                <w:color w:val="000000"/>
                <w:kern w:val="0"/>
                <w:szCs w:val="21"/>
              </w:rPr>
              <w:t>址：</w:t>
            </w:r>
          </w:p>
          <w:p>
            <w:pPr>
              <w:rPr>
                <w:color w:val="000000"/>
                <w:sz w:val="20"/>
              </w:rPr>
            </w:pPr>
            <w:r>
              <w:rPr>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blHeader/>
          <w:jc w:val="center"/>
        </w:trPr>
        <w:tc>
          <w:tcPr>
            <w:tcW w:w="729" w:type="dxa"/>
            <w:vAlign w:val="center"/>
          </w:tcPr>
          <w:p>
            <w:pPr>
              <w:jc w:val="center"/>
              <w:rPr>
                <w:color w:val="000000"/>
                <w:sz w:val="20"/>
              </w:rPr>
            </w:pPr>
            <w:r>
              <w:rPr>
                <w:color w:val="000000"/>
                <w:sz w:val="20"/>
              </w:rPr>
              <w:t>2</w:t>
            </w:r>
          </w:p>
        </w:tc>
        <w:tc>
          <w:tcPr>
            <w:tcW w:w="1484" w:type="dxa"/>
            <w:vAlign w:val="center"/>
          </w:tcPr>
          <w:p>
            <w:pPr>
              <w:jc w:val="center"/>
              <w:rPr>
                <w:color w:val="000000"/>
                <w:sz w:val="20"/>
              </w:rPr>
            </w:pPr>
            <w:r>
              <w:rPr>
                <w:color w:val="000000"/>
                <w:sz w:val="20"/>
              </w:rPr>
              <w:t>1.1.2.6</w:t>
            </w:r>
          </w:p>
        </w:tc>
        <w:tc>
          <w:tcPr>
            <w:tcW w:w="7426" w:type="dxa"/>
            <w:vAlign w:val="center"/>
          </w:tcPr>
          <w:p>
            <w:pPr>
              <w:rPr>
                <w:color w:val="000000"/>
                <w:sz w:val="20"/>
              </w:rPr>
            </w:pPr>
            <w:r>
              <w:rPr>
                <w:rFonts w:hint="eastAsia" w:hAnsi="宋体"/>
                <w:color w:val="000000"/>
                <w:sz w:val="20"/>
              </w:rPr>
              <w:t>监</w:t>
            </w:r>
            <w:r>
              <w:rPr>
                <w:color w:val="000000"/>
                <w:sz w:val="20"/>
              </w:rPr>
              <w:t xml:space="preserve"> </w:t>
            </w:r>
            <w:r>
              <w:rPr>
                <w:rFonts w:hint="eastAsia" w:hAnsi="宋体"/>
                <w:color w:val="000000"/>
                <w:sz w:val="20"/>
              </w:rPr>
              <w:t>理</w:t>
            </w:r>
            <w:r>
              <w:rPr>
                <w:color w:val="000000"/>
                <w:sz w:val="20"/>
              </w:rPr>
              <w:t xml:space="preserve"> </w:t>
            </w:r>
            <w:r>
              <w:rPr>
                <w:rFonts w:hint="eastAsia" w:hAnsi="宋体"/>
                <w:color w:val="000000"/>
                <w:sz w:val="20"/>
              </w:rPr>
              <w:t>人：</w:t>
            </w:r>
          </w:p>
          <w:p>
            <w:pPr>
              <w:rPr>
                <w:color w:val="000000"/>
                <w:sz w:val="20"/>
              </w:rPr>
            </w:pPr>
            <w:r>
              <w:rPr>
                <w:rFonts w:hint="eastAsia" w:hAnsi="宋体"/>
                <w:color w:val="000000"/>
                <w:sz w:val="20"/>
              </w:rPr>
              <w:t>地</w:t>
            </w:r>
            <w:r>
              <w:rPr>
                <w:color w:val="000000"/>
                <w:sz w:val="20"/>
              </w:rPr>
              <w:t xml:space="preserve">    </w:t>
            </w:r>
            <w:r>
              <w:rPr>
                <w:rFonts w:hint="eastAsia" w:hAnsi="宋体"/>
                <w:color w:val="000000"/>
                <w:sz w:val="20"/>
              </w:rPr>
              <w:t>址：</w:t>
            </w:r>
            <w:r>
              <w:rPr>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3</w:t>
            </w:r>
          </w:p>
        </w:tc>
        <w:tc>
          <w:tcPr>
            <w:tcW w:w="1484" w:type="dxa"/>
            <w:vAlign w:val="center"/>
          </w:tcPr>
          <w:p>
            <w:pPr>
              <w:jc w:val="center"/>
              <w:rPr>
                <w:color w:val="000000"/>
                <w:sz w:val="20"/>
              </w:rPr>
            </w:pPr>
            <w:r>
              <w:rPr>
                <w:color w:val="000000"/>
                <w:sz w:val="20"/>
              </w:rPr>
              <w:t>1.1.4.5</w:t>
            </w:r>
          </w:p>
        </w:tc>
        <w:tc>
          <w:tcPr>
            <w:tcW w:w="7426" w:type="dxa"/>
            <w:vAlign w:val="center"/>
          </w:tcPr>
          <w:p>
            <w:pPr>
              <w:rPr>
                <w:color w:val="000000"/>
                <w:sz w:val="20"/>
              </w:rPr>
            </w:pPr>
            <w:r>
              <w:rPr>
                <w:rFonts w:hint="eastAsia" w:hAnsi="宋体"/>
                <w:color w:val="000000"/>
                <w:sz w:val="20"/>
              </w:rPr>
              <w:t>缺陷责任期：自实际</w:t>
            </w:r>
            <w:r>
              <w:rPr>
                <w:rFonts w:hint="eastAsia" w:hAnsi="宋体"/>
                <w:color w:val="000000"/>
                <w:sz w:val="20"/>
                <w:lang w:eastAsia="zh-CN"/>
              </w:rPr>
              <w:t>竣</w:t>
            </w:r>
            <w:r>
              <w:rPr>
                <w:rFonts w:hint="eastAsia" w:hAnsi="宋体"/>
                <w:color w:val="000000"/>
                <w:sz w:val="20"/>
              </w:rPr>
              <w:t>工日期起计算</w:t>
            </w:r>
            <w:r>
              <w:rPr>
                <w:color w:val="000000"/>
                <w:sz w:val="20"/>
                <w:u w:val="single"/>
              </w:rPr>
              <w:t xml:space="preserve"> </w:t>
            </w:r>
            <w:r>
              <w:rPr>
                <w:rFonts w:hint="eastAsia"/>
                <w:color w:val="000000"/>
                <w:sz w:val="20"/>
                <w:u w:val="single"/>
              </w:rPr>
              <w:t>1</w:t>
            </w:r>
            <w:r>
              <w:rPr>
                <w:rFonts w:hint="eastAsia" w:hAnsi="宋体"/>
                <w:color w:val="000000"/>
                <w:sz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37" w:hRule="atLeast"/>
          <w:tblHeader/>
          <w:jc w:val="center"/>
        </w:trPr>
        <w:tc>
          <w:tcPr>
            <w:tcW w:w="729" w:type="dxa"/>
            <w:vAlign w:val="center"/>
          </w:tcPr>
          <w:p>
            <w:pPr>
              <w:jc w:val="center"/>
              <w:rPr>
                <w:color w:val="000000"/>
                <w:sz w:val="20"/>
              </w:rPr>
            </w:pPr>
            <w:r>
              <w:rPr>
                <w:color w:val="000000"/>
                <w:sz w:val="20"/>
              </w:rPr>
              <w:t>4</w:t>
            </w:r>
          </w:p>
        </w:tc>
        <w:tc>
          <w:tcPr>
            <w:tcW w:w="1484" w:type="dxa"/>
            <w:vAlign w:val="center"/>
          </w:tcPr>
          <w:p>
            <w:pPr>
              <w:jc w:val="center"/>
              <w:rPr>
                <w:color w:val="000000"/>
                <w:sz w:val="20"/>
              </w:rPr>
            </w:pPr>
            <w:r>
              <w:rPr>
                <w:color w:val="000000"/>
                <w:sz w:val="20"/>
              </w:rPr>
              <w:t>1.6.3</w:t>
            </w:r>
          </w:p>
        </w:tc>
        <w:tc>
          <w:tcPr>
            <w:tcW w:w="7426" w:type="dxa"/>
            <w:vAlign w:val="center"/>
          </w:tcPr>
          <w:p>
            <w:pPr>
              <w:rPr>
                <w:color w:val="000000"/>
                <w:sz w:val="20"/>
              </w:rPr>
            </w:pPr>
            <w:r>
              <w:rPr>
                <w:rFonts w:hint="eastAsia" w:hAnsi="宋体"/>
                <w:color w:val="000000"/>
                <w:sz w:val="20"/>
              </w:rPr>
              <w:t>图纸需要修改和补充的，应由监理人取得发包人同意后，在该项工程或工程相应部位施工前</w:t>
            </w:r>
            <w:r>
              <w:rPr>
                <w:color w:val="000000"/>
                <w:sz w:val="20"/>
                <w:u w:val="single"/>
              </w:rPr>
              <w:t xml:space="preserve">  3  </w:t>
            </w:r>
            <w:r>
              <w:rPr>
                <w:rFonts w:hint="eastAsia" w:hAnsi="宋体"/>
                <w:color w:val="000000"/>
                <w:sz w:val="20"/>
              </w:rPr>
              <w:t>天签发图纸修改图给承包人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27" w:hRule="atLeast"/>
          <w:tblHeader/>
          <w:jc w:val="center"/>
        </w:trPr>
        <w:tc>
          <w:tcPr>
            <w:tcW w:w="729" w:type="dxa"/>
            <w:vAlign w:val="center"/>
          </w:tcPr>
          <w:p>
            <w:pPr>
              <w:jc w:val="center"/>
              <w:rPr>
                <w:color w:val="000000"/>
                <w:sz w:val="20"/>
              </w:rPr>
            </w:pPr>
            <w:r>
              <w:rPr>
                <w:color w:val="000000"/>
                <w:sz w:val="20"/>
              </w:rPr>
              <w:t>5</w:t>
            </w:r>
          </w:p>
        </w:tc>
        <w:tc>
          <w:tcPr>
            <w:tcW w:w="1484" w:type="dxa"/>
            <w:vAlign w:val="center"/>
          </w:tcPr>
          <w:p>
            <w:pPr>
              <w:jc w:val="center"/>
              <w:rPr>
                <w:color w:val="000000"/>
                <w:sz w:val="20"/>
              </w:rPr>
            </w:pPr>
            <w:r>
              <w:rPr>
                <w:color w:val="000000"/>
                <w:sz w:val="20"/>
              </w:rPr>
              <w:t>3.1.1</w:t>
            </w:r>
          </w:p>
        </w:tc>
        <w:tc>
          <w:tcPr>
            <w:tcW w:w="7426" w:type="dxa"/>
            <w:vAlign w:val="center"/>
          </w:tcPr>
          <w:p>
            <w:pPr>
              <w:rPr>
                <w:color w:val="000000"/>
                <w:sz w:val="20"/>
              </w:rPr>
            </w:pPr>
            <w:r>
              <w:rPr>
                <w:rFonts w:hint="eastAsia" w:hAnsi="宋体"/>
                <w:color w:val="000000"/>
                <w:sz w:val="20"/>
              </w:rPr>
              <w:t>监理人在行使下列权利前需要经发包人事先批准：</w:t>
            </w:r>
          </w:p>
          <w:p>
            <w:pPr>
              <w:rPr>
                <w:color w:val="000000"/>
                <w:sz w:val="20"/>
              </w:rPr>
            </w:pPr>
            <w:r>
              <w:rPr>
                <w:rFonts w:hint="eastAsia" w:hAnsi="宋体"/>
                <w:color w:val="000000"/>
                <w:sz w:val="20"/>
              </w:rPr>
              <w:t>（</w:t>
            </w:r>
            <w:r>
              <w:rPr>
                <w:color w:val="000000"/>
                <w:sz w:val="20"/>
              </w:rPr>
              <w:t>6</w:t>
            </w:r>
            <w:r>
              <w:rPr>
                <w:rFonts w:hint="eastAsia" w:hAnsi="宋体"/>
                <w:color w:val="000000"/>
                <w:sz w:val="20"/>
              </w:rPr>
              <w:t>）根据第</w:t>
            </w:r>
            <w:r>
              <w:rPr>
                <w:color w:val="000000"/>
                <w:sz w:val="20"/>
              </w:rPr>
              <w:t>15.3</w:t>
            </w:r>
            <w:r>
              <w:rPr>
                <w:rFonts w:hint="eastAsia" w:hAnsi="宋体"/>
                <w:color w:val="000000"/>
                <w:sz w:val="20"/>
              </w:rPr>
              <w:t>款发出的变更指示，其单项工程变更涉及的金额超过了该单项工程签约时合同价的</w:t>
            </w:r>
            <w:r>
              <w:rPr>
                <w:color w:val="000000"/>
                <w:sz w:val="20"/>
                <w:u w:val="single"/>
              </w:rPr>
              <w:t xml:space="preserve">   /  </w:t>
            </w:r>
            <w:r>
              <w:rPr>
                <w:color w:val="000000"/>
                <w:sz w:val="20"/>
              </w:rPr>
              <w:t>%</w:t>
            </w:r>
            <w:r>
              <w:rPr>
                <w:rFonts w:hint="eastAsia" w:hAnsi="宋体"/>
                <w:color w:val="000000"/>
                <w:sz w:val="20"/>
              </w:rPr>
              <w:t>或累计变更超过了签约合同价的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6</w:t>
            </w:r>
          </w:p>
        </w:tc>
        <w:tc>
          <w:tcPr>
            <w:tcW w:w="1484" w:type="dxa"/>
            <w:vAlign w:val="center"/>
          </w:tcPr>
          <w:p>
            <w:pPr>
              <w:jc w:val="center"/>
              <w:rPr>
                <w:color w:val="000000"/>
                <w:sz w:val="20"/>
              </w:rPr>
            </w:pPr>
            <w:r>
              <w:rPr>
                <w:color w:val="000000"/>
                <w:sz w:val="20"/>
              </w:rPr>
              <w:t>5.2.4</w:t>
            </w:r>
          </w:p>
        </w:tc>
        <w:tc>
          <w:tcPr>
            <w:tcW w:w="7426" w:type="dxa"/>
            <w:vAlign w:val="center"/>
          </w:tcPr>
          <w:p>
            <w:pPr>
              <w:rPr>
                <w:color w:val="000000"/>
                <w:sz w:val="20"/>
                <w:u w:val="single"/>
              </w:rPr>
            </w:pPr>
            <w:r>
              <w:rPr>
                <w:rFonts w:hint="eastAsia" w:hAnsi="宋体"/>
                <w:color w:val="000000"/>
                <w:sz w:val="20"/>
              </w:rPr>
              <w:t>发包人是否提供材料或工程设备：</w:t>
            </w:r>
            <w:r>
              <w:rPr>
                <w:rFonts w:hint="eastAsia" w:hAnsi="宋体"/>
                <w:color w:val="000000"/>
                <w:sz w:val="20"/>
                <w:u w:val="single"/>
              </w:rPr>
              <w:t>否</w:t>
            </w:r>
          </w:p>
          <w:p>
            <w:pPr>
              <w:rPr>
                <w:color w:val="000000"/>
                <w:sz w:val="20"/>
              </w:rPr>
            </w:pPr>
            <w:r>
              <w:rPr>
                <w:rFonts w:hint="eastAsia" w:hAnsi="宋体"/>
                <w:color w:val="000000"/>
                <w:sz w:val="20"/>
              </w:rPr>
              <w:t>如发包人负责提供部分材料或工程设备，相关规定如下：</w:t>
            </w:r>
            <w:r>
              <w:rPr>
                <w:color w:val="000000"/>
                <w:sz w:val="20"/>
                <w:u w:val="single"/>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7</w:t>
            </w:r>
          </w:p>
        </w:tc>
        <w:tc>
          <w:tcPr>
            <w:tcW w:w="1484" w:type="dxa"/>
            <w:vAlign w:val="center"/>
          </w:tcPr>
          <w:p>
            <w:pPr>
              <w:jc w:val="center"/>
              <w:rPr>
                <w:color w:val="000000"/>
                <w:sz w:val="20"/>
              </w:rPr>
            </w:pPr>
            <w:r>
              <w:rPr>
                <w:color w:val="000000"/>
                <w:sz w:val="20"/>
              </w:rPr>
              <w:t>6.2</w:t>
            </w:r>
          </w:p>
        </w:tc>
        <w:tc>
          <w:tcPr>
            <w:tcW w:w="7426" w:type="dxa"/>
            <w:vAlign w:val="center"/>
          </w:tcPr>
          <w:p>
            <w:pPr>
              <w:rPr>
                <w:color w:val="000000"/>
                <w:sz w:val="20"/>
              </w:rPr>
            </w:pPr>
            <w:r>
              <w:rPr>
                <w:rFonts w:hint="eastAsia" w:hAnsi="宋体"/>
                <w:color w:val="000000"/>
                <w:sz w:val="20"/>
              </w:rPr>
              <w:t>发包人是否提供施工设备和临时设施：</w:t>
            </w:r>
            <w:r>
              <w:rPr>
                <w:rFonts w:hint="eastAsia" w:hAnsi="宋体"/>
                <w:color w:val="000000"/>
                <w:sz w:val="20"/>
                <w:u w:val="single"/>
              </w:rPr>
              <w:t>否</w:t>
            </w:r>
          </w:p>
          <w:p>
            <w:pPr>
              <w:rPr>
                <w:color w:val="000000"/>
                <w:sz w:val="20"/>
              </w:rPr>
            </w:pPr>
            <w:r>
              <w:rPr>
                <w:rFonts w:hint="eastAsia" w:hAnsi="宋体"/>
                <w:color w:val="000000"/>
                <w:sz w:val="20"/>
              </w:rPr>
              <w:t>如发包人负责提供部分施工设备和临时设施，相关规定如下：</w:t>
            </w:r>
            <w:r>
              <w:rPr>
                <w:color w:val="000000"/>
                <w:sz w:val="20"/>
                <w:u w:val="single"/>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8</w:t>
            </w:r>
          </w:p>
        </w:tc>
        <w:tc>
          <w:tcPr>
            <w:tcW w:w="1484" w:type="dxa"/>
            <w:vAlign w:val="center"/>
          </w:tcPr>
          <w:p>
            <w:pPr>
              <w:jc w:val="center"/>
              <w:rPr>
                <w:color w:val="000000"/>
                <w:sz w:val="20"/>
              </w:rPr>
            </w:pPr>
            <w:r>
              <w:rPr>
                <w:color w:val="000000"/>
                <w:sz w:val="20"/>
              </w:rPr>
              <w:t>8.1.1</w:t>
            </w:r>
          </w:p>
        </w:tc>
        <w:tc>
          <w:tcPr>
            <w:tcW w:w="7426" w:type="dxa"/>
            <w:vAlign w:val="center"/>
          </w:tcPr>
          <w:p>
            <w:pPr>
              <w:rPr>
                <w:color w:val="000000"/>
                <w:sz w:val="20"/>
              </w:rPr>
            </w:pPr>
            <w:r>
              <w:rPr>
                <w:rFonts w:hint="eastAsia" w:hAnsi="宋体"/>
                <w:color w:val="000000"/>
                <w:sz w:val="20"/>
              </w:rPr>
              <w:t>发包人提供测量基准点、基准先和水准点及其书面资料的期限：</w:t>
            </w:r>
            <w:r>
              <w:rPr>
                <w:color w:val="000000"/>
                <w:sz w:val="20"/>
                <w:u w:val="single"/>
              </w:rPr>
              <w:t xml:space="preserve">   /    </w:t>
            </w:r>
          </w:p>
          <w:p>
            <w:pPr>
              <w:rPr>
                <w:color w:val="000000"/>
                <w:sz w:val="20"/>
              </w:rPr>
            </w:pPr>
            <w:r>
              <w:rPr>
                <w:rFonts w:hint="eastAsia" w:hAnsi="宋体"/>
                <w:color w:val="000000"/>
                <w:sz w:val="20"/>
              </w:rPr>
              <w:t>承包人将施工控制网资料报送监理人审批的期限：</w:t>
            </w:r>
            <w:r>
              <w:rPr>
                <w:color w:val="000000"/>
                <w:sz w:val="20"/>
                <w:u w:val="single"/>
              </w:rPr>
              <w:t xml:space="preserve">   3</w:t>
            </w:r>
            <w:r>
              <w:rPr>
                <w:rFonts w:hint="eastAsia" w:hAnsi="宋体"/>
                <w:color w:val="000000"/>
                <w:sz w:val="20"/>
                <w:u w:val="single"/>
              </w:rPr>
              <w:t>日</w:t>
            </w:r>
            <w:r>
              <w:rPr>
                <w:color w:val="000000"/>
                <w:sz w:val="20"/>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9</w:t>
            </w:r>
          </w:p>
        </w:tc>
        <w:tc>
          <w:tcPr>
            <w:tcW w:w="1484" w:type="dxa"/>
            <w:vAlign w:val="center"/>
          </w:tcPr>
          <w:p>
            <w:pPr>
              <w:jc w:val="center"/>
              <w:rPr>
                <w:color w:val="000000"/>
                <w:sz w:val="20"/>
              </w:rPr>
            </w:pPr>
            <w:r>
              <w:rPr>
                <w:color w:val="000000"/>
                <w:sz w:val="20"/>
              </w:rPr>
              <w:t>11.5</w:t>
            </w:r>
          </w:p>
        </w:tc>
        <w:tc>
          <w:tcPr>
            <w:tcW w:w="7426" w:type="dxa"/>
            <w:vAlign w:val="center"/>
          </w:tcPr>
          <w:p>
            <w:pPr>
              <w:rPr>
                <w:color w:val="000000"/>
                <w:sz w:val="20"/>
              </w:rPr>
            </w:pPr>
            <w:r>
              <w:rPr>
                <w:rFonts w:hint="eastAsia" w:hAnsi="宋体"/>
                <w:color w:val="000000"/>
                <w:sz w:val="20"/>
              </w:rPr>
              <w:t>逾期交工违约金：</w:t>
            </w:r>
            <w:r>
              <w:rPr>
                <w:color w:val="000000"/>
                <w:sz w:val="20"/>
                <w:u w:val="single"/>
              </w:rPr>
              <w:t xml:space="preserve"> </w:t>
            </w:r>
            <w:r>
              <w:rPr>
                <w:rFonts w:hint="eastAsia"/>
                <w:color w:val="000000"/>
                <w:sz w:val="20"/>
                <w:u w:val="single"/>
                <w:lang w:val="en-US" w:eastAsia="zh-CN"/>
              </w:rPr>
              <w:t>500</w:t>
            </w:r>
            <w:r>
              <w:rPr>
                <w:rFonts w:hint="eastAsia" w:hAnsi="宋体"/>
                <w:color w:val="000000"/>
                <w:sz w:val="20"/>
              </w:rPr>
              <w:t>元</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10</w:t>
            </w:r>
          </w:p>
        </w:tc>
        <w:tc>
          <w:tcPr>
            <w:tcW w:w="1484" w:type="dxa"/>
            <w:vAlign w:val="center"/>
          </w:tcPr>
          <w:p>
            <w:pPr>
              <w:jc w:val="center"/>
              <w:rPr>
                <w:color w:val="000000"/>
                <w:sz w:val="20"/>
              </w:rPr>
            </w:pPr>
            <w:r>
              <w:rPr>
                <w:color w:val="000000"/>
                <w:sz w:val="20"/>
              </w:rPr>
              <w:t>11.5</w:t>
            </w:r>
          </w:p>
        </w:tc>
        <w:tc>
          <w:tcPr>
            <w:tcW w:w="7426" w:type="dxa"/>
            <w:vAlign w:val="center"/>
          </w:tcPr>
          <w:p>
            <w:pPr>
              <w:rPr>
                <w:color w:val="000000"/>
                <w:sz w:val="20"/>
              </w:rPr>
            </w:pPr>
            <w:r>
              <w:rPr>
                <w:rFonts w:hint="eastAsia" w:hAnsi="宋体"/>
                <w:color w:val="000000"/>
                <w:sz w:val="20"/>
              </w:rPr>
              <w:t>逾期交工违约金限额：</w:t>
            </w:r>
            <w:r>
              <w:rPr>
                <w:color w:val="000000"/>
                <w:sz w:val="20"/>
                <w:u w:val="single"/>
              </w:rPr>
              <w:t xml:space="preserve">  10  </w:t>
            </w:r>
            <w:r>
              <w:rPr>
                <w:color w:val="000000"/>
                <w:sz w:val="20"/>
              </w:rPr>
              <w:t>%</w:t>
            </w:r>
            <w:r>
              <w:rPr>
                <w:rFonts w:hint="eastAsia" w:hAnsi="宋体"/>
                <w:color w:val="000000"/>
                <w:sz w:val="20"/>
              </w:rPr>
              <w:t>签约合同价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11</w:t>
            </w:r>
          </w:p>
        </w:tc>
        <w:tc>
          <w:tcPr>
            <w:tcW w:w="1484" w:type="dxa"/>
            <w:vAlign w:val="center"/>
          </w:tcPr>
          <w:p>
            <w:pPr>
              <w:jc w:val="center"/>
              <w:rPr>
                <w:color w:val="000000"/>
                <w:sz w:val="20"/>
              </w:rPr>
            </w:pPr>
            <w:r>
              <w:rPr>
                <w:color w:val="000000"/>
                <w:sz w:val="20"/>
              </w:rPr>
              <w:t>11.6</w:t>
            </w:r>
          </w:p>
        </w:tc>
        <w:tc>
          <w:tcPr>
            <w:tcW w:w="7426" w:type="dxa"/>
            <w:vAlign w:val="center"/>
          </w:tcPr>
          <w:p>
            <w:pPr>
              <w:rPr>
                <w:color w:val="000000"/>
                <w:sz w:val="20"/>
              </w:rPr>
            </w:pPr>
            <w:r>
              <w:rPr>
                <w:rFonts w:hint="eastAsia" w:hAnsi="宋体"/>
                <w:color w:val="000000"/>
                <w:sz w:val="20"/>
              </w:rPr>
              <w:t>提前交工的奖金：</w:t>
            </w:r>
            <w:r>
              <w:rPr>
                <w:color w:val="000000"/>
                <w:sz w:val="20"/>
                <w:u w:val="single"/>
              </w:rPr>
              <w:t xml:space="preserve"> / </w:t>
            </w:r>
            <w:r>
              <w:rPr>
                <w:rFonts w:hint="eastAsia" w:hAnsi="宋体"/>
                <w:color w:val="000000"/>
                <w:sz w:val="20"/>
              </w:rPr>
              <w:t>元</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12</w:t>
            </w:r>
          </w:p>
        </w:tc>
        <w:tc>
          <w:tcPr>
            <w:tcW w:w="1484" w:type="dxa"/>
            <w:vAlign w:val="center"/>
          </w:tcPr>
          <w:p>
            <w:pPr>
              <w:jc w:val="center"/>
              <w:rPr>
                <w:color w:val="000000"/>
                <w:sz w:val="20"/>
              </w:rPr>
            </w:pPr>
            <w:r>
              <w:rPr>
                <w:color w:val="000000"/>
                <w:sz w:val="20"/>
              </w:rPr>
              <w:t>11.6</w:t>
            </w:r>
          </w:p>
        </w:tc>
        <w:tc>
          <w:tcPr>
            <w:tcW w:w="7426" w:type="dxa"/>
            <w:vAlign w:val="center"/>
          </w:tcPr>
          <w:p>
            <w:pPr>
              <w:rPr>
                <w:color w:val="000000"/>
                <w:sz w:val="20"/>
              </w:rPr>
            </w:pPr>
            <w:r>
              <w:rPr>
                <w:rFonts w:hint="eastAsia" w:hAnsi="宋体"/>
                <w:color w:val="000000"/>
                <w:sz w:val="20"/>
              </w:rPr>
              <w:t>提前交工的奖金限额：</w:t>
            </w:r>
            <w:r>
              <w:rPr>
                <w:color w:val="000000"/>
                <w:sz w:val="20"/>
                <w:u w:val="single"/>
              </w:rPr>
              <w:t xml:space="preserve"> / </w:t>
            </w:r>
            <w:r>
              <w:rPr>
                <w:color w:val="000000"/>
                <w:sz w:val="20"/>
              </w:rPr>
              <w:t>%</w:t>
            </w:r>
            <w:r>
              <w:rPr>
                <w:rFonts w:hint="eastAsia" w:hAnsi="宋体"/>
                <w:color w:val="000000"/>
                <w:sz w:val="20"/>
              </w:rPr>
              <w:t>签约合同价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13</w:t>
            </w:r>
          </w:p>
        </w:tc>
        <w:tc>
          <w:tcPr>
            <w:tcW w:w="1484" w:type="dxa"/>
            <w:vAlign w:val="center"/>
          </w:tcPr>
          <w:p>
            <w:pPr>
              <w:jc w:val="center"/>
              <w:rPr>
                <w:color w:val="000000"/>
                <w:sz w:val="20"/>
              </w:rPr>
            </w:pPr>
            <w:r>
              <w:rPr>
                <w:color w:val="000000"/>
                <w:sz w:val="20"/>
              </w:rPr>
              <w:t>15.2.2</w:t>
            </w:r>
          </w:p>
        </w:tc>
        <w:tc>
          <w:tcPr>
            <w:tcW w:w="7426" w:type="dxa"/>
            <w:vAlign w:val="center"/>
          </w:tcPr>
          <w:p>
            <w:pPr>
              <w:rPr>
                <w:color w:val="000000"/>
                <w:sz w:val="20"/>
              </w:rPr>
            </w:pPr>
            <w:r>
              <w:rPr>
                <w:rFonts w:hint="eastAsia" w:hAnsi="宋体"/>
                <w:color w:val="000000"/>
                <w:sz w:val="20"/>
              </w:rPr>
              <w:t>承包人提出的合理化建议降低了合同价格或者提高了工程经济效益的，发包人按所节约成本的</w:t>
            </w:r>
            <w:r>
              <w:rPr>
                <w:color w:val="000000"/>
                <w:sz w:val="20"/>
                <w:u w:val="single"/>
              </w:rPr>
              <w:t xml:space="preserve"> / </w:t>
            </w:r>
            <w:r>
              <w:rPr>
                <w:color w:val="000000"/>
                <w:sz w:val="20"/>
              </w:rPr>
              <w:t>%</w:t>
            </w:r>
            <w:r>
              <w:rPr>
                <w:rFonts w:hint="eastAsia" w:hAnsi="宋体"/>
                <w:color w:val="000000"/>
                <w:sz w:val="20"/>
              </w:rPr>
              <w:t>或增加收益的</w:t>
            </w:r>
            <w:r>
              <w:rPr>
                <w:color w:val="000000"/>
                <w:sz w:val="20"/>
                <w:u w:val="single"/>
              </w:rPr>
              <w:t xml:space="preserve">  /  </w:t>
            </w:r>
            <w:r>
              <w:rPr>
                <w:color w:val="000000"/>
                <w:sz w:val="20"/>
              </w:rPr>
              <w:t>%</w:t>
            </w:r>
            <w:r>
              <w:rPr>
                <w:rFonts w:hint="eastAsia" w:hAnsi="宋体"/>
                <w:color w:val="000000"/>
                <w:sz w:val="20"/>
              </w:rPr>
              <w:t>给予奖励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2" w:hRule="exact"/>
          <w:tblHeader/>
          <w:jc w:val="center"/>
        </w:trPr>
        <w:tc>
          <w:tcPr>
            <w:tcW w:w="729" w:type="dxa"/>
            <w:vAlign w:val="center"/>
          </w:tcPr>
          <w:p>
            <w:pPr>
              <w:jc w:val="center"/>
              <w:rPr>
                <w:color w:val="000000"/>
                <w:sz w:val="20"/>
              </w:rPr>
            </w:pPr>
            <w:r>
              <w:rPr>
                <w:color w:val="000000"/>
                <w:sz w:val="20"/>
              </w:rPr>
              <w:t>14</w:t>
            </w:r>
          </w:p>
        </w:tc>
        <w:tc>
          <w:tcPr>
            <w:tcW w:w="1484" w:type="dxa"/>
            <w:vAlign w:val="center"/>
          </w:tcPr>
          <w:p>
            <w:pPr>
              <w:jc w:val="center"/>
              <w:rPr>
                <w:color w:val="000000"/>
                <w:sz w:val="20"/>
              </w:rPr>
            </w:pPr>
            <w:r>
              <w:rPr>
                <w:color w:val="000000"/>
                <w:sz w:val="20"/>
              </w:rPr>
              <w:t>16.1</w:t>
            </w:r>
          </w:p>
        </w:tc>
        <w:tc>
          <w:tcPr>
            <w:tcW w:w="7426" w:type="dxa"/>
            <w:vAlign w:val="center"/>
          </w:tcPr>
          <w:p>
            <w:pPr>
              <w:spacing w:line="400" w:lineRule="exact"/>
              <w:rPr>
                <w:color w:val="000000"/>
                <w:sz w:val="20"/>
              </w:rPr>
            </w:pPr>
            <w:r>
              <w:rPr>
                <w:rFonts w:hint="eastAsia" w:hAnsi="宋体"/>
                <w:color w:val="000000"/>
                <w:sz w:val="20"/>
              </w:rPr>
              <w:t>合同期内不调价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15</w:t>
            </w:r>
          </w:p>
        </w:tc>
        <w:tc>
          <w:tcPr>
            <w:tcW w:w="1484" w:type="dxa"/>
            <w:vAlign w:val="center"/>
          </w:tcPr>
          <w:p>
            <w:pPr>
              <w:jc w:val="center"/>
              <w:rPr>
                <w:color w:val="000000"/>
                <w:sz w:val="20"/>
              </w:rPr>
            </w:pPr>
            <w:r>
              <w:rPr>
                <w:color w:val="000000"/>
                <w:sz w:val="20"/>
              </w:rPr>
              <w:t>17.2.1</w:t>
            </w:r>
          </w:p>
        </w:tc>
        <w:tc>
          <w:tcPr>
            <w:tcW w:w="7426" w:type="dxa"/>
            <w:vAlign w:val="center"/>
          </w:tcPr>
          <w:p>
            <w:pPr>
              <w:rPr>
                <w:color w:val="000000"/>
                <w:sz w:val="20"/>
              </w:rPr>
            </w:pPr>
            <w:r>
              <w:rPr>
                <w:rFonts w:hint="eastAsia" w:hAnsi="宋体"/>
                <w:color w:val="000000"/>
                <w:sz w:val="20"/>
              </w:rPr>
              <w:t>开工预付款金额：</w:t>
            </w:r>
            <w:r>
              <w:rPr>
                <w:rFonts w:hint="eastAsia" w:hAnsi="宋体"/>
                <w:color w:val="000000"/>
                <w:sz w:val="20"/>
                <w:u w:val="singl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16</w:t>
            </w:r>
          </w:p>
        </w:tc>
        <w:tc>
          <w:tcPr>
            <w:tcW w:w="1484" w:type="dxa"/>
            <w:vAlign w:val="center"/>
          </w:tcPr>
          <w:p>
            <w:pPr>
              <w:jc w:val="center"/>
              <w:rPr>
                <w:color w:val="000000"/>
                <w:sz w:val="20"/>
              </w:rPr>
            </w:pPr>
            <w:r>
              <w:rPr>
                <w:color w:val="000000"/>
                <w:sz w:val="20"/>
              </w:rPr>
              <w:t>17.2.1</w:t>
            </w:r>
          </w:p>
        </w:tc>
        <w:tc>
          <w:tcPr>
            <w:tcW w:w="7426" w:type="dxa"/>
            <w:vAlign w:val="center"/>
          </w:tcPr>
          <w:p>
            <w:pPr>
              <w:rPr>
                <w:color w:val="000000"/>
                <w:sz w:val="20"/>
              </w:rPr>
            </w:pPr>
            <w:r>
              <w:rPr>
                <w:rFonts w:hint="eastAsia" w:hAnsi="宋体"/>
                <w:color w:val="000000"/>
                <w:sz w:val="20"/>
              </w:rPr>
              <w:t>材料、设备预付款比例：</w:t>
            </w:r>
            <w:r>
              <w:rPr>
                <w:color w:val="000000"/>
                <w:sz w:val="20"/>
                <w:u w:val="single"/>
              </w:rPr>
              <w:t xml:space="preserve">  /  </w:t>
            </w:r>
            <w:r>
              <w:rPr>
                <w:rFonts w:hint="eastAsia" w:hAnsi="宋体"/>
                <w:color w:val="000000"/>
                <w:sz w:val="20"/>
              </w:rPr>
              <w:t>等主要材料、设备单据所列费用的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tblHeader/>
          <w:jc w:val="center"/>
        </w:trPr>
        <w:tc>
          <w:tcPr>
            <w:tcW w:w="729" w:type="dxa"/>
            <w:vAlign w:val="center"/>
          </w:tcPr>
          <w:p>
            <w:pPr>
              <w:jc w:val="center"/>
              <w:rPr>
                <w:b/>
                <w:color w:val="000000"/>
                <w:sz w:val="20"/>
              </w:rPr>
            </w:pPr>
            <w:r>
              <w:rPr>
                <w:rFonts w:hint="eastAsia" w:hAnsi="宋体"/>
                <w:b/>
                <w:color w:val="000000"/>
                <w:sz w:val="20"/>
              </w:rPr>
              <w:t>序号</w:t>
            </w:r>
          </w:p>
        </w:tc>
        <w:tc>
          <w:tcPr>
            <w:tcW w:w="1484" w:type="dxa"/>
            <w:vAlign w:val="center"/>
          </w:tcPr>
          <w:p>
            <w:pPr>
              <w:jc w:val="center"/>
              <w:rPr>
                <w:b/>
                <w:color w:val="000000"/>
                <w:sz w:val="20"/>
              </w:rPr>
            </w:pPr>
            <w:r>
              <w:rPr>
                <w:rFonts w:hint="eastAsia" w:hAnsi="宋体"/>
                <w:b/>
                <w:color w:val="000000"/>
                <w:sz w:val="20"/>
              </w:rPr>
              <w:t>条款号</w:t>
            </w:r>
          </w:p>
        </w:tc>
        <w:tc>
          <w:tcPr>
            <w:tcW w:w="7426" w:type="dxa"/>
            <w:vAlign w:val="center"/>
          </w:tcPr>
          <w:p>
            <w:pPr>
              <w:jc w:val="center"/>
              <w:rPr>
                <w:b/>
                <w:color w:val="000000"/>
                <w:sz w:val="20"/>
              </w:rPr>
            </w:pPr>
            <w:r>
              <w:rPr>
                <w:rFonts w:hint="eastAsia" w:hAnsi="宋体"/>
                <w:b/>
                <w:color w:val="000000"/>
                <w:sz w:val="20"/>
              </w:rPr>
              <w:t>信息或数据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19</w:t>
            </w:r>
          </w:p>
        </w:tc>
        <w:tc>
          <w:tcPr>
            <w:tcW w:w="1484" w:type="dxa"/>
            <w:vAlign w:val="center"/>
          </w:tcPr>
          <w:p>
            <w:pPr>
              <w:jc w:val="center"/>
              <w:rPr>
                <w:color w:val="000000"/>
                <w:sz w:val="20"/>
              </w:rPr>
            </w:pPr>
            <w:r>
              <w:rPr>
                <w:color w:val="000000"/>
                <w:sz w:val="20"/>
              </w:rPr>
              <w:t>17.3.3</w:t>
            </w:r>
            <w:r>
              <w:rPr>
                <w:rFonts w:hint="eastAsia" w:hAnsi="宋体"/>
                <w:color w:val="000000"/>
                <w:sz w:val="20"/>
              </w:rPr>
              <w:t>（</w:t>
            </w:r>
            <w:r>
              <w:rPr>
                <w:color w:val="000000"/>
                <w:sz w:val="20"/>
              </w:rPr>
              <w:t>2</w:t>
            </w:r>
            <w:r>
              <w:rPr>
                <w:rFonts w:hint="eastAsia" w:hAnsi="宋体"/>
                <w:color w:val="000000"/>
                <w:sz w:val="20"/>
              </w:rPr>
              <w:t>）</w:t>
            </w:r>
          </w:p>
        </w:tc>
        <w:tc>
          <w:tcPr>
            <w:tcW w:w="7426" w:type="dxa"/>
            <w:vAlign w:val="center"/>
          </w:tcPr>
          <w:p>
            <w:pPr>
              <w:rPr>
                <w:color w:val="000000"/>
                <w:sz w:val="20"/>
              </w:rPr>
            </w:pPr>
            <w:r>
              <w:rPr>
                <w:rFonts w:hint="eastAsia" w:hAnsi="宋体"/>
                <w:color w:val="000000"/>
                <w:sz w:val="20"/>
              </w:rPr>
              <w:t>逾期付款违约金的利率：</w:t>
            </w:r>
            <w:r>
              <w:rPr>
                <w:color w:val="000000"/>
                <w:sz w:val="20"/>
                <w:u w:val="single"/>
              </w:rPr>
              <w:t xml:space="preserve">  /  </w:t>
            </w:r>
            <w:r>
              <w:rPr>
                <w:color w:val="000000"/>
                <w:sz w:val="20"/>
              </w:rPr>
              <w:t>‰/</w:t>
            </w:r>
            <w:r>
              <w:rPr>
                <w:rFonts w:hint="eastAsia" w:hAnsi="宋体"/>
                <w:color w:val="000000"/>
                <w:sz w:val="20"/>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20</w:t>
            </w:r>
          </w:p>
        </w:tc>
        <w:tc>
          <w:tcPr>
            <w:tcW w:w="1484" w:type="dxa"/>
            <w:vAlign w:val="center"/>
          </w:tcPr>
          <w:p>
            <w:pPr>
              <w:jc w:val="center"/>
              <w:rPr>
                <w:color w:val="000000"/>
                <w:sz w:val="20"/>
              </w:rPr>
            </w:pPr>
            <w:r>
              <w:rPr>
                <w:color w:val="000000"/>
                <w:sz w:val="20"/>
              </w:rPr>
              <w:t>17.4.1</w:t>
            </w:r>
          </w:p>
        </w:tc>
        <w:tc>
          <w:tcPr>
            <w:tcW w:w="7426" w:type="dxa"/>
            <w:vAlign w:val="center"/>
          </w:tcPr>
          <w:p>
            <w:pPr>
              <w:rPr>
                <w:color w:val="000000"/>
                <w:sz w:val="20"/>
              </w:rPr>
            </w:pPr>
            <w:r>
              <w:rPr>
                <w:rFonts w:hint="eastAsia" w:hAnsi="宋体"/>
                <w:color w:val="000000"/>
                <w:sz w:val="20"/>
              </w:rPr>
              <w:t>质量保证金百分比：月支付额的</w:t>
            </w:r>
            <w:r>
              <w:rPr>
                <w:color w:val="000000"/>
                <w:sz w:val="20"/>
                <w:u w:val="single"/>
              </w:rPr>
              <w:t xml:space="preserve">   / </w:t>
            </w:r>
            <w:r>
              <w:rPr>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22</w:t>
            </w:r>
          </w:p>
        </w:tc>
        <w:tc>
          <w:tcPr>
            <w:tcW w:w="1484" w:type="dxa"/>
            <w:vAlign w:val="center"/>
          </w:tcPr>
          <w:p>
            <w:pPr>
              <w:jc w:val="center"/>
              <w:rPr>
                <w:color w:val="000000"/>
                <w:sz w:val="20"/>
              </w:rPr>
            </w:pPr>
            <w:r>
              <w:rPr>
                <w:color w:val="000000"/>
                <w:sz w:val="20"/>
              </w:rPr>
              <w:t>17.5.1</w:t>
            </w:r>
          </w:p>
        </w:tc>
        <w:tc>
          <w:tcPr>
            <w:tcW w:w="7426" w:type="dxa"/>
            <w:vAlign w:val="center"/>
          </w:tcPr>
          <w:p>
            <w:pPr>
              <w:rPr>
                <w:color w:val="000000"/>
                <w:sz w:val="20"/>
              </w:rPr>
            </w:pPr>
            <w:r>
              <w:rPr>
                <w:rFonts w:hint="eastAsia" w:hAnsi="宋体"/>
                <w:color w:val="000000"/>
                <w:sz w:val="20"/>
              </w:rPr>
              <w:t>承包人向监理人提交交工付款申请单（包括相关证明材料）的份数：</w:t>
            </w:r>
            <w:r>
              <w:rPr>
                <w:color w:val="000000"/>
                <w:sz w:val="20"/>
                <w:u w:val="single"/>
              </w:rPr>
              <w:t xml:space="preserve">  3  </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23</w:t>
            </w:r>
          </w:p>
        </w:tc>
        <w:tc>
          <w:tcPr>
            <w:tcW w:w="1484" w:type="dxa"/>
            <w:vAlign w:val="center"/>
          </w:tcPr>
          <w:p>
            <w:pPr>
              <w:jc w:val="center"/>
              <w:rPr>
                <w:color w:val="000000"/>
                <w:sz w:val="20"/>
              </w:rPr>
            </w:pPr>
            <w:r>
              <w:rPr>
                <w:color w:val="000000"/>
                <w:sz w:val="20"/>
              </w:rPr>
              <w:t>17.6.1</w:t>
            </w:r>
          </w:p>
        </w:tc>
        <w:tc>
          <w:tcPr>
            <w:tcW w:w="7426" w:type="dxa"/>
            <w:vAlign w:val="center"/>
          </w:tcPr>
          <w:p>
            <w:pPr>
              <w:rPr>
                <w:color w:val="000000"/>
                <w:sz w:val="20"/>
              </w:rPr>
            </w:pPr>
            <w:r>
              <w:rPr>
                <w:rFonts w:hint="eastAsia" w:hAnsi="宋体"/>
                <w:color w:val="000000"/>
                <w:sz w:val="20"/>
              </w:rPr>
              <w:t>承包人向监理人提交最终结清申请单（包括相关证明材料）的份数：</w:t>
            </w:r>
            <w:r>
              <w:rPr>
                <w:color w:val="000000"/>
                <w:sz w:val="20"/>
                <w:u w:val="single"/>
              </w:rPr>
              <w:t xml:space="preserve">   3  </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24</w:t>
            </w:r>
          </w:p>
        </w:tc>
        <w:tc>
          <w:tcPr>
            <w:tcW w:w="1484" w:type="dxa"/>
            <w:vAlign w:val="center"/>
          </w:tcPr>
          <w:p>
            <w:pPr>
              <w:jc w:val="center"/>
              <w:rPr>
                <w:color w:val="000000"/>
                <w:sz w:val="20"/>
              </w:rPr>
            </w:pPr>
            <w:r>
              <w:rPr>
                <w:color w:val="000000"/>
                <w:sz w:val="20"/>
              </w:rPr>
              <w:t>18.2</w:t>
            </w:r>
          </w:p>
        </w:tc>
        <w:tc>
          <w:tcPr>
            <w:tcW w:w="7426" w:type="dxa"/>
            <w:vAlign w:val="center"/>
          </w:tcPr>
          <w:p>
            <w:pPr>
              <w:rPr>
                <w:color w:val="000000"/>
                <w:sz w:val="20"/>
              </w:rPr>
            </w:pPr>
            <w:r>
              <w:rPr>
                <w:rFonts w:hint="eastAsia" w:hAnsi="宋体"/>
                <w:color w:val="000000"/>
                <w:sz w:val="20"/>
              </w:rPr>
              <w:t>竣工资料的份数：</w:t>
            </w:r>
            <w:r>
              <w:rPr>
                <w:color w:val="000000"/>
                <w:sz w:val="20"/>
                <w:u w:val="single"/>
              </w:rPr>
              <w:t xml:space="preserve"> 4</w:t>
            </w:r>
            <w:r>
              <w:rPr>
                <w:rFonts w:hint="eastAsia" w:hAnsi="宋体"/>
                <w:color w:val="000000"/>
                <w:sz w:val="20"/>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25</w:t>
            </w:r>
          </w:p>
        </w:tc>
        <w:tc>
          <w:tcPr>
            <w:tcW w:w="1484" w:type="dxa"/>
            <w:vAlign w:val="center"/>
          </w:tcPr>
          <w:p>
            <w:pPr>
              <w:jc w:val="center"/>
              <w:rPr>
                <w:color w:val="000000"/>
                <w:sz w:val="20"/>
              </w:rPr>
            </w:pPr>
            <w:r>
              <w:rPr>
                <w:color w:val="000000"/>
                <w:sz w:val="20"/>
              </w:rPr>
              <w:t>18.5.1</w:t>
            </w:r>
          </w:p>
        </w:tc>
        <w:tc>
          <w:tcPr>
            <w:tcW w:w="7426" w:type="dxa"/>
            <w:vAlign w:val="center"/>
          </w:tcPr>
          <w:p>
            <w:pPr>
              <w:rPr>
                <w:color w:val="000000"/>
                <w:sz w:val="20"/>
                <w:u w:val="single"/>
              </w:rPr>
            </w:pPr>
            <w:r>
              <w:rPr>
                <w:rFonts w:hint="eastAsia" w:hAnsi="宋体"/>
                <w:color w:val="000000"/>
                <w:sz w:val="20"/>
              </w:rPr>
              <w:t>单位工程或工程设备是否需投入施工期运行：</w:t>
            </w:r>
            <w:r>
              <w:rPr>
                <w:rFonts w:hint="eastAsia" w:hAnsi="宋体"/>
                <w:color w:val="000000"/>
                <w:sz w:val="20"/>
                <w:u w:val="single"/>
              </w:rPr>
              <w:t>否</w:t>
            </w:r>
          </w:p>
          <w:p>
            <w:pPr>
              <w:rPr>
                <w:color w:val="000000"/>
                <w:sz w:val="20"/>
              </w:rPr>
            </w:pPr>
            <w:r>
              <w:rPr>
                <w:rFonts w:hint="eastAsia" w:hAnsi="宋体"/>
                <w:color w:val="000000"/>
                <w:sz w:val="20"/>
              </w:rPr>
              <w:t>如单位工程或工程设备需要进行施工期运行，需要施工期运行的单位工程或工程设备规定如下：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exact"/>
          <w:tblHeader/>
          <w:jc w:val="center"/>
        </w:trPr>
        <w:tc>
          <w:tcPr>
            <w:tcW w:w="729" w:type="dxa"/>
            <w:vAlign w:val="center"/>
          </w:tcPr>
          <w:p>
            <w:pPr>
              <w:jc w:val="center"/>
              <w:rPr>
                <w:color w:val="000000"/>
                <w:sz w:val="20"/>
              </w:rPr>
            </w:pPr>
            <w:r>
              <w:rPr>
                <w:color w:val="000000"/>
                <w:sz w:val="20"/>
              </w:rPr>
              <w:t>26</w:t>
            </w:r>
          </w:p>
        </w:tc>
        <w:tc>
          <w:tcPr>
            <w:tcW w:w="1484" w:type="dxa"/>
            <w:vAlign w:val="center"/>
          </w:tcPr>
          <w:p>
            <w:pPr>
              <w:jc w:val="center"/>
              <w:rPr>
                <w:color w:val="000000"/>
                <w:sz w:val="20"/>
              </w:rPr>
            </w:pPr>
            <w:r>
              <w:rPr>
                <w:color w:val="000000"/>
                <w:sz w:val="20"/>
              </w:rPr>
              <w:t>18.6.1</w:t>
            </w:r>
          </w:p>
        </w:tc>
        <w:tc>
          <w:tcPr>
            <w:tcW w:w="7426" w:type="dxa"/>
            <w:vAlign w:val="center"/>
          </w:tcPr>
          <w:p>
            <w:pPr>
              <w:rPr>
                <w:color w:val="000000"/>
                <w:sz w:val="20"/>
                <w:u w:val="single"/>
              </w:rPr>
            </w:pPr>
            <w:r>
              <w:rPr>
                <w:rFonts w:hint="eastAsia" w:hAnsi="宋体"/>
                <w:color w:val="000000"/>
                <w:sz w:val="20"/>
              </w:rPr>
              <w:t>本工程及工程设备是否进行试运行：</w:t>
            </w:r>
            <w:r>
              <w:rPr>
                <w:rFonts w:hint="eastAsia" w:hAnsi="宋体"/>
                <w:color w:val="000000"/>
                <w:sz w:val="20"/>
                <w:u w:val="single"/>
              </w:rPr>
              <w:t>否</w:t>
            </w:r>
          </w:p>
          <w:p>
            <w:pPr>
              <w:rPr>
                <w:color w:val="000000"/>
                <w:sz w:val="20"/>
              </w:rPr>
            </w:pPr>
            <w:r>
              <w:rPr>
                <w:rFonts w:hint="eastAsia" w:hAnsi="宋体"/>
                <w:color w:val="000000"/>
                <w:sz w:val="20"/>
              </w:rPr>
              <w:t>如本工程及工程设备需要进行试运行，试运行的具体规定如下：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blHeader/>
          <w:jc w:val="center"/>
        </w:trPr>
        <w:tc>
          <w:tcPr>
            <w:tcW w:w="729" w:type="dxa"/>
            <w:vAlign w:val="center"/>
          </w:tcPr>
          <w:p>
            <w:pPr>
              <w:jc w:val="center"/>
              <w:rPr>
                <w:color w:val="000000"/>
                <w:sz w:val="20"/>
              </w:rPr>
            </w:pPr>
            <w:r>
              <w:rPr>
                <w:color w:val="000000"/>
                <w:sz w:val="20"/>
              </w:rPr>
              <w:t>27</w:t>
            </w:r>
          </w:p>
        </w:tc>
        <w:tc>
          <w:tcPr>
            <w:tcW w:w="1484" w:type="dxa"/>
            <w:vAlign w:val="center"/>
          </w:tcPr>
          <w:p>
            <w:pPr>
              <w:jc w:val="center"/>
              <w:rPr>
                <w:color w:val="000000"/>
                <w:sz w:val="20"/>
              </w:rPr>
            </w:pPr>
            <w:r>
              <w:rPr>
                <w:color w:val="000000"/>
                <w:sz w:val="20"/>
              </w:rPr>
              <w:t>19.7</w:t>
            </w:r>
          </w:p>
        </w:tc>
        <w:tc>
          <w:tcPr>
            <w:tcW w:w="7426" w:type="dxa"/>
            <w:vAlign w:val="center"/>
          </w:tcPr>
          <w:p>
            <w:pPr>
              <w:rPr>
                <w:color w:val="000000"/>
                <w:sz w:val="20"/>
              </w:rPr>
            </w:pPr>
            <w:r>
              <w:rPr>
                <w:rFonts w:hint="eastAsia" w:hAnsi="宋体"/>
                <w:color w:val="000000"/>
                <w:sz w:val="20"/>
              </w:rPr>
              <w:t>保修期：自实际</w:t>
            </w:r>
            <w:r>
              <w:rPr>
                <w:rFonts w:hint="eastAsia" w:hAnsi="宋体"/>
                <w:color w:val="000000"/>
                <w:sz w:val="20"/>
                <w:lang w:eastAsia="zh-CN"/>
              </w:rPr>
              <w:t>竣</w:t>
            </w:r>
            <w:r>
              <w:rPr>
                <w:rFonts w:hint="eastAsia" w:hAnsi="宋体"/>
                <w:color w:val="000000"/>
                <w:sz w:val="20"/>
              </w:rPr>
              <w:t>工日期起计算</w:t>
            </w:r>
            <w:r>
              <w:rPr>
                <w:color w:val="000000"/>
                <w:sz w:val="20"/>
                <w:u w:val="single"/>
              </w:rPr>
              <w:t xml:space="preserve"> </w:t>
            </w:r>
            <w:r>
              <w:rPr>
                <w:rFonts w:hint="eastAsia"/>
                <w:color w:val="000000"/>
                <w:sz w:val="20"/>
                <w:u w:val="single"/>
                <w:lang w:val="en-US" w:eastAsia="zh-CN"/>
              </w:rPr>
              <w:t>1</w:t>
            </w:r>
            <w:r>
              <w:rPr>
                <w:rFonts w:hint="eastAsia" w:hAnsi="宋体"/>
                <w:color w:val="000000"/>
                <w:sz w:val="20"/>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1" w:hRule="exact"/>
          <w:tblHeader/>
          <w:jc w:val="center"/>
        </w:trPr>
        <w:tc>
          <w:tcPr>
            <w:tcW w:w="729" w:type="dxa"/>
            <w:vAlign w:val="center"/>
          </w:tcPr>
          <w:p>
            <w:pPr>
              <w:jc w:val="center"/>
              <w:rPr>
                <w:color w:val="000000"/>
                <w:sz w:val="20"/>
              </w:rPr>
            </w:pPr>
            <w:r>
              <w:rPr>
                <w:color w:val="000000"/>
                <w:sz w:val="20"/>
              </w:rPr>
              <w:t>28</w:t>
            </w:r>
          </w:p>
        </w:tc>
        <w:tc>
          <w:tcPr>
            <w:tcW w:w="1484" w:type="dxa"/>
            <w:vAlign w:val="center"/>
          </w:tcPr>
          <w:p>
            <w:pPr>
              <w:jc w:val="center"/>
              <w:rPr>
                <w:color w:val="000000"/>
                <w:sz w:val="20"/>
              </w:rPr>
            </w:pPr>
            <w:r>
              <w:rPr>
                <w:color w:val="000000"/>
                <w:sz w:val="20"/>
              </w:rPr>
              <w:t>24.1</w:t>
            </w:r>
          </w:p>
        </w:tc>
        <w:tc>
          <w:tcPr>
            <w:tcW w:w="7426" w:type="dxa"/>
            <w:vAlign w:val="center"/>
          </w:tcPr>
          <w:p>
            <w:pPr>
              <w:rPr>
                <w:color w:val="000000"/>
                <w:sz w:val="20"/>
                <w:u w:val="single"/>
              </w:rPr>
            </w:pPr>
            <w:r>
              <w:rPr>
                <w:rFonts w:hint="eastAsia" w:hAnsi="宋体"/>
                <w:color w:val="000000"/>
                <w:sz w:val="20"/>
              </w:rPr>
              <w:t>争议的最终解决方式：</w:t>
            </w:r>
            <w:r>
              <w:rPr>
                <w:rFonts w:hint="eastAsia" w:ascii="宋体" w:hAnsi="宋体" w:eastAsia="宋体" w:cs="宋体"/>
                <w:color w:val="auto"/>
                <w:szCs w:val="21"/>
                <w:lang w:val="en-US" w:eastAsia="zh-CN"/>
              </w:rPr>
              <w:t>向重庆市铜梁区</w:t>
            </w:r>
            <w:r>
              <w:rPr>
                <w:rFonts w:hint="eastAsia" w:ascii="宋体" w:hAnsi="宋体" w:eastAsia="宋体" w:cs="宋体"/>
                <w:color w:val="auto"/>
                <w:szCs w:val="21"/>
              </w:rPr>
              <w:t>人民法院起诉</w:t>
            </w:r>
          </w:p>
        </w:tc>
      </w:tr>
    </w:tbl>
    <w:p>
      <w:pPr>
        <w:pStyle w:val="5"/>
        <w:snapToGrid w:val="0"/>
        <w:spacing w:beforeLines="50" w:line="360" w:lineRule="auto"/>
        <w:rPr>
          <w:snapToGrid w:val="0"/>
          <w:color w:val="000000"/>
          <w:sz w:val="28"/>
          <w:szCs w:val="24"/>
        </w:rPr>
      </w:pPr>
      <w:r>
        <w:rPr>
          <w:rFonts w:ascii="宋体" w:cs="仿宋"/>
          <w:snapToGrid w:val="0"/>
          <w:color w:val="000000"/>
        </w:rPr>
        <w:br w:type="page"/>
      </w:r>
      <w:bookmarkStart w:id="119" w:name="_Toc480790558"/>
      <w:bookmarkStart w:id="120" w:name="_Toc2942"/>
      <w:bookmarkStart w:id="121" w:name="_Toc325910649"/>
      <w:r>
        <w:rPr>
          <w:rFonts w:hint="eastAsia" w:hAnsi="宋体"/>
          <w:snapToGrid w:val="0"/>
          <w:color w:val="000000"/>
          <w:sz w:val="28"/>
          <w:szCs w:val="24"/>
        </w:rPr>
        <w:t>附件一：安全生产合同</w:t>
      </w:r>
      <w:bookmarkEnd w:id="119"/>
      <w:bookmarkEnd w:id="120"/>
    </w:p>
    <w:p>
      <w:pPr>
        <w:jc w:val="center"/>
        <w:rPr>
          <w:rFonts w:hAnsi="宋体"/>
          <w:color w:val="000000"/>
          <w:szCs w:val="21"/>
        </w:rPr>
      </w:pPr>
      <w:r>
        <w:rPr>
          <w:rFonts w:hint="eastAsia" w:hAnsi="宋体"/>
          <w:b/>
          <w:color w:val="000000"/>
          <w:sz w:val="22"/>
          <w:szCs w:val="22"/>
        </w:rPr>
        <w:t>安全生产合同</w:t>
      </w:r>
    </w:p>
    <w:p>
      <w:pPr>
        <w:spacing w:line="440" w:lineRule="exact"/>
        <w:ind w:firstLine="482"/>
        <w:rPr>
          <w:color w:val="000000"/>
          <w:szCs w:val="21"/>
        </w:rPr>
      </w:pPr>
      <w:r>
        <w:rPr>
          <w:rFonts w:hint="eastAsia" w:hAnsi="宋体"/>
          <w:color w:val="000000"/>
          <w:szCs w:val="21"/>
        </w:rPr>
        <w:t>在为</w:t>
      </w:r>
      <w:r>
        <w:rPr>
          <w:rFonts w:hint="eastAsia" w:hAnsi="宋体"/>
          <w:color w:val="000000"/>
          <w:szCs w:val="21"/>
          <w:u w:val="single"/>
          <w:lang w:eastAsia="zh-CN"/>
        </w:rPr>
        <w:t>铜梁区围龙镇2024年龙湖村桥亭大桥危桥改扩建工程</w:t>
      </w:r>
      <w:r>
        <w:rPr>
          <w:rFonts w:hint="eastAsia" w:hAnsi="宋体"/>
          <w:color w:val="000000"/>
          <w:szCs w:val="21"/>
          <w:u w:val="single"/>
        </w:rPr>
        <w:t xml:space="preserve"> </w:t>
      </w:r>
      <w:r>
        <w:rPr>
          <w:rFonts w:hint="eastAsia" w:hAnsi="宋体"/>
          <w:color w:val="000000"/>
          <w:szCs w:val="21"/>
        </w:rPr>
        <w:t>施工合同的实施过程中创造安全、高效的施工环境，切实搞好本项目的安全管理工作，本项目发包人</w:t>
      </w:r>
      <w:bookmarkStart w:id="122" w:name="_Toc330980504"/>
      <w:r>
        <w:rPr>
          <w:rFonts w:hint="eastAsia"/>
          <w:color w:val="000000"/>
          <w:szCs w:val="21"/>
          <w:u w:val="single"/>
        </w:rPr>
        <w:t xml:space="preserve">           </w:t>
      </w:r>
      <w:r>
        <w:rPr>
          <w:rFonts w:hint="eastAsia" w:hAnsi="宋体"/>
          <w:color w:val="000000"/>
          <w:szCs w:val="21"/>
        </w:rPr>
        <w:t>（发包人名称，以下简称</w:t>
      </w:r>
      <w:r>
        <w:rPr>
          <w:color w:val="000000"/>
          <w:szCs w:val="21"/>
        </w:rPr>
        <w:t>“</w:t>
      </w:r>
      <w:r>
        <w:rPr>
          <w:rFonts w:hint="eastAsia" w:hAnsi="宋体"/>
          <w:color w:val="000000"/>
          <w:szCs w:val="21"/>
        </w:rPr>
        <w:t>发包人</w:t>
      </w:r>
      <w:r>
        <w:rPr>
          <w:color w:val="000000"/>
          <w:szCs w:val="21"/>
        </w:rPr>
        <w:t>”</w:t>
      </w:r>
      <w:r>
        <w:rPr>
          <w:rFonts w:hint="eastAsia" w:hAnsi="宋体"/>
          <w:color w:val="000000"/>
          <w:szCs w:val="21"/>
        </w:rPr>
        <w:t>）与承包人</w:t>
      </w:r>
      <w:r>
        <w:rPr>
          <w:color w:val="000000"/>
          <w:szCs w:val="21"/>
          <w:u w:val="single"/>
        </w:rPr>
        <w:t xml:space="preserve">           </w:t>
      </w:r>
      <w:r>
        <w:rPr>
          <w:rFonts w:hint="eastAsia" w:hAnsi="宋体"/>
          <w:color w:val="000000"/>
          <w:szCs w:val="21"/>
        </w:rPr>
        <w:t>（承包人名称，以下简称</w:t>
      </w:r>
      <w:r>
        <w:rPr>
          <w:color w:val="000000"/>
          <w:szCs w:val="21"/>
        </w:rPr>
        <w:t>“</w:t>
      </w:r>
      <w:r>
        <w:rPr>
          <w:rFonts w:hint="eastAsia" w:hAnsi="宋体"/>
          <w:color w:val="000000"/>
          <w:szCs w:val="21"/>
        </w:rPr>
        <w:t>承包人</w:t>
      </w:r>
      <w:r>
        <w:rPr>
          <w:color w:val="000000"/>
          <w:szCs w:val="21"/>
        </w:rPr>
        <w:t>”</w:t>
      </w:r>
      <w:r>
        <w:rPr>
          <w:rFonts w:hint="eastAsia" w:hAnsi="宋体"/>
          <w:color w:val="000000"/>
          <w:szCs w:val="21"/>
        </w:rPr>
        <w:t>）特此签订安全生产合同：</w:t>
      </w:r>
    </w:p>
    <w:p>
      <w:pPr>
        <w:spacing w:line="440" w:lineRule="exact"/>
        <w:ind w:firstLine="482"/>
        <w:rPr>
          <w:color w:val="000000"/>
          <w:szCs w:val="21"/>
        </w:rPr>
      </w:pPr>
      <w:r>
        <w:rPr>
          <w:color w:val="000000"/>
          <w:szCs w:val="21"/>
        </w:rPr>
        <w:t>1.</w:t>
      </w:r>
      <w:r>
        <w:rPr>
          <w:rFonts w:hint="eastAsia" w:hAnsi="宋体"/>
          <w:color w:val="000000"/>
          <w:szCs w:val="21"/>
        </w:rPr>
        <w:t>发包人职责</w:t>
      </w:r>
      <w:bookmarkEnd w:id="122"/>
    </w:p>
    <w:p>
      <w:pPr>
        <w:spacing w:line="440" w:lineRule="exact"/>
        <w:ind w:firstLine="482"/>
        <w:rPr>
          <w:color w:val="000000"/>
          <w:szCs w:val="21"/>
        </w:rPr>
      </w:pPr>
      <w:r>
        <w:rPr>
          <w:rFonts w:hint="eastAsia" w:hAnsi="宋体"/>
          <w:color w:val="000000"/>
          <w:szCs w:val="21"/>
        </w:rPr>
        <w:t>（</w:t>
      </w:r>
      <w:r>
        <w:rPr>
          <w:color w:val="000000"/>
          <w:szCs w:val="21"/>
        </w:rPr>
        <w:t>1</w:t>
      </w:r>
      <w:r>
        <w:rPr>
          <w:rFonts w:hint="eastAsia" w:hAnsi="宋体"/>
          <w:color w:val="000000"/>
          <w:szCs w:val="21"/>
        </w:rPr>
        <w:t>）严格遵守国家有关安全生产的法律法规，认真执行工程承包合同中的有关安全要求。</w:t>
      </w:r>
    </w:p>
    <w:p>
      <w:pPr>
        <w:spacing w:line="440" w:lineRule="exact"/>
        <w:ind w:firstLine="482"/>
        <w:rPr>
          <w:color w:val="000000"/>
          <w:szCs w:val="21"/>
        </w:rPr>
      </w:pPr>
      <w:r>
        <w:rPr>
          <w:rFonts w:hint="eastAsia" w:hAnsi="宋体"/>
          <w:color w:val="000000"/>
          <w:szCs w:val="21"/>
        </w:rPr>
        <w:t>（</w:t>
      </w:r>
      <w:r>
        <w:rPr>
          <w:color w:val="000000"/>
          <w:szCs w:val="21"/>
        </w:rPr>
        <w:t>2</w:t>
      </w:r>
      <w:r>
        <w:rPr>
          <w:rFonts w:hint="eastAsia" w:hAnsi="宋体"/>
          <w:color w:val="000000"/>
          <w:szCs w:val="21"/>
        </w:rPr>
        <w:t>）按照</w:t>
      </w:r>
      <w:r>
        <w:rPr>
          <w:color w:val="000000"/>
          <w:szCs w:val="21"/>
        </w:rPr>
        <w:t>“</w:t>
      </w:r>
      <w:r>
        <w:rPr>
          <w:rFonts w:hint="eastAsia" w:hAnsi="宋体"/>
          <w:color w:val="000000"/>
          <w:szCs w:val="21"/>
        </w:rPr>
        <w:t>安全第一、预防为主</w:t>
      </w:r>
      <w:r>
        <w:rPr>
          <w:color w:val="000000"/>
          <w:szCs w:val="21"/>
        </w:rPr>
        <w:t>”</w:t>
      </w:r>
      <w:r>
        <w:rPr>
          <w:rFonts w:hint="eastAsia" w:hAnsi="宋体"/>
          <w:color w:val="000000"/>
          <w:szCs w:val="21"/>
        </w:rPr>
        <w:t>和坚持</w:t>
      </w:r>
      <w:r>
        <w:rPr>
          <w:color w:val="000000"/>
          <w:szCs w:val="21"/>
        </w:rPr>
        <w:t>“</w:t>
      </w:r>
      <w:r>
        <w:rPr>
          <w:rFonts w:hint="eastAsia" w:hAnsi="宋体"/>
          <w:color w:val="000000"/>
          <w:szCs w:val="21"/>
        </w:rPr>
        <w:t>管生产必须管安全</w:t>
      </w:r>
      <w:r>
        <w:rPr>
          <w:color w:val="000000"/>
          <w:szCs w:val="21"/>
        </w:rPr>
        <w:t>”</w:t>
      </w:r>
      <w:r>
        <w:rPr>
          <w:rFonts w:hint="eastAsia" w:hAnsi="宋体"/>
          <w:color w:val="000000"/>
          <w:szCs w:val="21"/>
        </w:rPr>
        <w:t>的原则进行安全生产管理，做到生产与安全工作同时计划、布置、检查、总结和评比。</w:t>
      </w:r>
    </w:p>
    <w:p>
      <w:pPr>
        <w:spacing w:line="440" w:lineRule="exact"/>
        <w:ind w:firstLine="482"/>
        <w:rPr>
          <w:color w:val="000000"/>
          <w:szCs w:val="21"/>
        </w:rPr>
      </w:pPr>
      <w:r>
        <w:rPr>
          <w:rFonts w:hint="eastAsia" w:hAnsi="宋体"/>
          <w:color w:val="000000"/>
          <w:szCs w:val="21"/>
        </w:rPr>
        <w:t>（</w:t>
      </w:r>
      <w:r>
        <w:rPr>
          <w:color w:val="000000"/>
          <w:szCs w:val="21"/>
        </w:rPr>
        <w:t>3</w:t>
      </w:r>
      <w:r>
        <w:rPr>
          <w:rFonts w:hint="eastAsia" w:hAnsi="宋体"/>
          <w:color w:val="000000"/>
          <w:szCs w:val="21"/>
        </w:rPr>
        <w:t>）重要的安全设施必须坚持与主体工程</w:t>
      </w:r>
      <w:r>
        <w:rPr>
          <w:color w:val="000000"/>
          <w:szCs w:val="21"/>
        </w:rPr>
        <w:t>“</w:t>
      </w:r>
      <w:r>
        <w:rPr>
          <w:rFonts w:hint="eastAsia" w:hAnsi="宋体"/>
          <w:color w:val="000000"/>
          <w:szCs w:val="21"/>
        </w:rPr>
        <w:t>三同时</w:t>
      </w:r>
      <w:r>
        <w:rPr>
          <w:color w:val="000000"/>
          <w:szCs w:val="21"/>
        </w:rPr>
        <w:t>”</w:t>
      </w:r>
      <w:r>
        <w:rPr>
          <w:rFonts w:hint="eastAsia" w:hAnsi="宋体"/>
          <w:color w:val="000000"/>
          <w:szCs w:val="21"/>
        </w:rPr>
        <w:t>的原则，即：同时设计、审批，同时施工，同时验收，投入使用。</w:t>
      </w:r>
    </w:p>
    <w:p>
      <w:pPr>
        <w:spacing w:line="360" w:lineRule="auto"/>
        <w:ind w:firstLine="482"/>
        <w:rPr>
          <w:color w:val="000000"/>
          <w:szCs w:val="21"/>
        </w:rPr>
      </w:pPr>
      <w:r>
        <w:rPr>
          <w:rFonts w:hint="eastAsia" w:hAnsi="宋体"/>
          <w:color w:val="000000"/>
          <w:szCs w:val="21"/>
        </w:rPr>
        <w:t>（</w:t>
      </w:r>
      <w:r>
        <w:rPr>
          <w:color w:val="000000"/>
          <w:szCs w:val="21"/>
        </w:rPr>
        <w:t>4</w:t>
      </w:r>
      <w:r>
        <w:rPr>
          <w:rFonts w:hint="eastAsia" w:hAnsi="宋体"/>
          <w:color w:val="000000"/>
          <w:szCs w:val="21"/>
        </w:rPr>
        <w:t>）定期召开安全生产调度会，及时传达中央及地方有关安全生产的精神。</w:t>
      </w:r>
    </w:p>
    <w:p>
      <w:pPr>
        <w:spacing w:line="360" w:lineRule="auto"/>
        <w:ind w:firstLine="482"/>
        <w:rPr>
          <w:color w:val="000000"/>
          <w:szCs w:val="21"/>
        </w:rPr>
      </w:pPr>
      <w:r>
        <w:rPr>
          <w:rFonts w:hint="eastAsia" w:hAnsi="宋体"/>
          <w:color w:val="000000"/>
          <w:szCs w:val="21"/>
        </w:rPr>
        <w:t>（</w:t>
      </w:r>
      <w:r>
        <w:rPr>
          <w:color w:val="000000"/>
          <w:szCs w:val="21"/>
        </w:rPr>
        <w:t>5</w:t>
      </w:r>
      <w:r>
        <w:rPr>
          <w:rFonts w:hint="eastAsia" w:hAnsi="宋体"/>
          <w:color w:val="000000"/>
          <w:szCs w:val="21"/>
        </w:rPr>
        <w:t>）组织对承包人施工现场进行安全生产检查，监督承包人及时处理发现的各种安全隐患。</w:t>
      </w:r>
    </w:p>
    <w:p>
      <w:pPr>
        <w:pStyle w:val="14"/>
        <w:spacing w:line="360" w:lineRule="auto"/>
        <w:rPr>
          <w:color w:val="000000"/>
          <w:szCs w:val="21"/>
        </w:rPr>
      </w:pPr>
      <w:bookmarkStart w:id="123" w:name="_Toc330980505"/>
      <w:bookmarkStart w:id="124" w:name="_Toc333404566"/>
      <w:r>
        <w:rPr>
          <w:color w:val="000000"/>
          <w:szCs w:val="21"/>
        </w:rPr>
        <w:t xml:space="preserve">      2.</w:t>
      </w:r>
      <w:r>
        <w:rPr>
          <w:rFonts w:hint="eastAsia" w:hAnsi="宋体"/>
          <w:color w:val="000000"/>
          <w:szCs w:val="21"/>
        </w:rPr>
        <w:t>承包人职责</w:t>
      </w:r>
      <w:bookmarkEnd w:id="123"/>
      <w:bookmarkEnd w:id="124"/>
    </w:p>
    <w:p>
      <w:pPr>
        <w:spacing w:line="440" w:lineRule="exact"/>
        <w:ind w:firstLine="482"/>
        <w:rPr>
          <w:color w:val="000000"/>
          <w:szCs w:val="21"/>
        </w:rPr>
      </w:pPr>
      <w:r>
        <w:rPr>
          <w:rFonts w:hint="eastAsia" w:hAnsi="宋体"/>
          <w:color w:val="000000"/>
          <w:szCs w:val="21"/>
        </w:rPr>
        <w:t>（</w:t>
      </w:r>
      <w:r>
        <w:rPr>
          <w:color w:val="000000"/>
          <w:szCs w:val="21"/>
        </w:rPr>
        <w:t>1</w:t>
      </w:r>
      <w:r>
        <w:rPr>
          <w:rFonts w:hint="eastAsia" w:hAnsi="宋体"/>
          <w:color w:val="000000"/>
          <w:szCs w:val="21"/>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482"/>
        <w:rPr>
          <w:color w:val="000000"/>
          <w:szCs w:val="21"/>
        </w:rPr>
      </w:pPr>
      <w:r>
        <w:rPr>
          <w:rFonts w:hint="eastAsia" w:hAnsi="宋体"/>
          <w:color w:val="000000"/>
          <w:szCs w:val="21"/>
        </w:rPr>
        <w:t>（</w:t>
      </w:r>
      <w:r>
        <w:rPr>
          <w:color w:val="000000"/>
          <w:szCs w:val="21"/>
        </w:rPr>
        <w:t>2</w:t>
      </w:r>
      <w:r>
        <w:rPr>
          <w:rFonts w:hint="eastAsia" w:hAnsi="宋体"/>
          <w:color w:val="000000"/>
          <w:szCs w:val="21"/>
        </w:rPr>
        <w:t>）坚持</w:t>
      </w:r>
      <w:r>
        <w:rPr>
          <w:color w:val="000000"/>
          <w:szCs w:val="21"/>
        </w:rPr>
        <w:t>“</w:t>
      </w:r>
      <w:r>
        <w:rPr>
          <w:rFonts w:hint="eastAsia" w:hAnsi="宋体"/>
          <w:color w:val="000000"/>
          <w:szCs w:val="21"/>
        </w:rPr>
        <w:t>安全第一、预防为主</w:t>
      </w:r>
      <w:r>
        <w:rPr>
          <w:color w:val="000000"/>
          <w:szCs w:val="21"/>
        </w:rPr>
        <w:t>”</w:t>
      </w:r>
      <w:r>
        <w:rPr>
          <w:rFonts w:hint="eastAsia" w:hAnsi="宋体"/>
          <w:color w:val="000000"/>
          <w:szCs w:val="21"/>
        </w:rPr>
        <w:t>和</w:t>
      </w:r>
      <w:r>
        <w:rPr>
          <w:color w:val="000000"/>
          <w:szCs w:val="21"/>
        </w:rPr>
        <w:t>“</w:t>
      </w:r>
      <w:r>
        <w:rPr>
          <w:rFonts w:hint="eastAsia" w:hAnsi="宋体"/>
          <w:color w:val="000000"/>
          <w:szCs w:val="21"/>
        </w:rPr>
        <w:t>管生产必须管安全</w:t>
      </w:r>
      <w:r>
        <w:rPr>
          <w:color w:val="000000"/>
          <w:szCs w:val="21"/>
        </w:rPr>
        <w:t>”</w:t>
      </w:r>
      <w:r>
        <w:rPr>
          <w:rFonts w:hint="eastAsia" w:hAnsi="宋体"/>
          <w:color w:val="000000"/>
          <w:szCs w:val="21"/>
        </w:rPr>
        <w:t>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合同的各项规定，做到生产与安全工作同时计划、布置、检查、总结和评比。</w:t>
      </w:r>
    </w:p>
    <w:p>
      <w:pPr>
        <w:spacing w:line="440" w:lineRule="exact"/>
        <w:ind w:firstLine="482"/>
        <w:rPr>
          <w:color w:val="000000"/>
          <w:szCs w:val="21"/>
        </w:rPr>
      </w:pPr>
      <w:r>
        <w:rPr>
          <w:rFonts w:hint="eastAsia" w:hAnsi="宋体"/>
          <w:color w:val="000000"/>
          <w:szCs w:val="21"/>
        </w:rPr>
        <w:t>（</w:t>
      </w:r>
      <w:r>
        <w:rPr>
          <w:color w:val="000000"/>
          <w:szCs w:val="21"/>
        </w:rPr>
        <w:t>3</w:t>
      </w:r>
      <w:r>
        <w:rPr>
          <w:rFonts w:hint="eastAsia" w:hAnsi="宋体"/>
          <w:color w:val="000000"/>
          <w:szCs w:val="21"/>
        </w:rPr>
        <w:t>）建立健全安全生产责任制。从派往项目实施的项目经理到生产工人（包括临时聘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规定发布指令，并采取保护性措施防止事故发生。</w:t>
      </w:r>
    </w:p>
    <w:p>
      <w:pPr>
        <w:spacing w:line="440" w:lineRule="exact"/>
        <w:ind w:firstLine="482"/>
        <w:rPr>
          <w:color w:val="000000"/>
          <w:szCs w:val="21"/>
        </w:rPr>
      </w:pPr>
      <w:r>
        <w:rPr>
          <w:rFonts w:hint="eastAsia" w:hAnsi="宋体"/>
          <w:color w:val="000000"/>
          <w:szCs w:val="21"/>
        </w:rPr>
        <w:t>（</w:t>
      </w:r>
      <w:r>
        <w:rPr>
          <w:color w:val="000000"/>
          <w:szCs w:val="21"/>
        </w:rPr>
        <w:t>4</w:t>
      </w:r>
      <w:r>
        <w:rPr>
          <w:rFonts w:hint="eastAsia" w:hAnsi="宋体"/>
          <w:color w:val="000000"/>
          <w:szCs w:val="21"/>
        </w:rPr>
        <w:t>）承包人在任何时候都应采取各种合理的预防措施，防止其员工发生任何违法、违禁、暴力或妨碍治安的行为。</w:t>
      </w:r>
    </w:p>
    <w:p>
      <w:pPr>
        <w:spacing w:line="440" w:lineRule="exact"/>
        <w:ind w:firstLine="482"/>
        <w:rPr>
          <w:color w:val="000000"/>
          <w:szCs w:val="21"/>
        </w:rPr>
      </w:pPr>
      <w:r>
        <w:rPr>
          <w:rFonts w:hint="eastAsia" w:hAnsi="宋体"/>
          <w:color w:val="000000"/>
          <w:szCs w:val="21"/>
        </w:rPr>
        <w:t>（</w:t>
      </w:r>
      <w:r>
        <w:rPr>
          <w:color w:val="000000"/>
          <w:szCs w:val="21"/>
        </w:rPr>
        <w:t>5</w:t>
      </w:r>
      <w:r>
        <w:rPr>
          <w:rFonts w:hint="eastAsia" w:hAnsi="宋体"/>
          <w:color w:val="000000"/>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ind w:firstLine="482"/>
        <w:rPr>
          <w:color w:val="000000"/>
          <w:szCs w:val="21"/>
        </w:rPr>
      </w:pPr>
      <w:r>
        <w:rPr>
          <w:rFonts w:hint="eastAsia" w:hAnsi="宋体"/>
          <w:color w:val="000000"/>
          <w:szCs w:val="21"/>
        </w:rPr>
        <w:t>（</w:t>
      </w:r>
      <w:r>
        <w:rPr>
          <w:color w:val="000000"/>
          <w:szCs w:val="21"/>
        </w:rPr>
        <w:t>6</w:t>
      </w:r>
      <w:r>
        <w:rPr>
          <w:rFonts w:hint="eastAsia" w:hAnsi="宋体"/>
          <w:color w:val="000000"/>
          <w:szCs w:val="21"/>
        </w:rPr>
        <w:t>）对于易燃易爆的材料除应专门妥善保管之外，还应配备有足够的消防设施，所有施工人员熟悉消防设备的性能和使用方法；承包人不得将任何种类的爆炸物给予、易货或以其他方式转让给任何其他人，或允许、容忍上述同样行为。</w:t>
      </w:r>
    </w:p>
    <w:p>
      <w:pPr>
        <w:spacing w:line="440" w:lineRule="exact"/>
        <w:ind w:firstLine="482"/>
        <w:rPr>
          <w:color w:val="000000"/>
          <w:szCs w:val="21"/>
        </w:rPr>
      </w:pPr>
      <w:r>
        <w:rPr>
          <w:rFonts w:hint="eastAsia" w:hAnsi="宋体"/>
          <w:color w:val="000000"/>
          <w:szCs w:val="21"/>
        </w:rPr>
        <w:t>（</w:t>
      </w:r>
      <w:r>
        <w:rPr>
          <w:color w:val="000000"/>
          <w:szCs w:val="21"/>
        </w:rPr>
        <w:t>7</w:t>
      </w:r>
      <w:r>
        <w:rPr>
          <w:rFonts w:hint="eastAsia" w:hAnsi="宋体"/>
          <w:color w:val="000000"/>
          <w:szCs w:val="21"/>
        </w:rPr>
        <w:t>）操作人员上岗，必须按规定穿戴防护用品。施工负责人和安全检查员应随时检查劳动防护用品的穿戴情况，不按规定穿戴防护用品的人员不得上岗。</w:t>
      </w:r>
    </w:p>
    <w:p>
      <w:pPr>
        <w:spacing w:line="440" w:lineRule="exact"/>
        <w:ind w:firstLine="482"/>
        <w:rPr>
          <w:color w:val="000000"/>
          <w:szCs w:val="21"/>
        </w:rPr>
      </w:pPr>
      <w:r>
        <w:rPr>
          <w:rFonts w:hint="eastAsia" w:hAnsi="宋体"/>
          <w:color w:val="000000"/>
          <w:szCs w:val="21"/>
        </w:rPr>
        <w:t>（</w:t>
      </w:r>
      <w:r>
        <w:rPr>
          <w:color w:val="000000"/>
          <w:szCs w:val="21"/>
        </w:rPr>
        <w:t>8</w:t>
      </w:r>
      <w:r>
        <w:rPr>
          <w:rFonts w:hint="eastAsia" w:hAnsi="宋体"/>
          <w:color w:val="000000"/>
          <w:szCs w:val="21"/>
        </w:rPr>
        <w:t>）所有施工机具设备和高空作业的设备均应定期检查，并有安全员的签字记录，保证其经常处于完好状态；不合格的机具、设备和劳动保护用品严禁使用。</w:t>
      </w:r>
    </w:p>
    <w:p>
      <w:pPr>
        <w:spacing w:line="440" w:lineRule="exact"/>
        <w:ind w:firstLine="482"/>
        <w:rPr>
          <w:color w:val="000000"/>
          <w:szCs w:val="21"/>
        </w:rPr>
      </w:pPr>
      <w:r>
        <w:rPr>
          <w:rFonts w:hint="eastAsia" w:hAnsi="宋体"/>
          <w:color w:val="000000"/>
          <w:szCs w:val="21"/>
        </w:rPr>
        <w:t>（</w:t>
      </w:r>
      <w:r>
        <w:rPr>
          <w:color w:val="000000"/>
          <w:szCs w:val="21"/>
        </w:rPr>
        <w:t>9</w:t>
      </w:r>
      <w:r>
        <w:rPr>
          <w:rFonts w:hint="eastAsia" w:hAnsi="宋体"/>
          <w:color w:val="000000"/>
          <w:szCs w:val="21"/>
        </w:rPr>
        <w:t>）施工中采用新技术、新工艺、新设备、新材料时，必须制定相应的安全技术措施，施工现场必须具有相关的安全标志牌。</w:t>
      </w:r>
    </w:p>
    <w:p>
      <w:pPr>
        <w:spacing w:line="440" w:lineRule="exact"/>
        <w:ind w:firstLine="482"/>
        <w:rPr>
          <w:color w:val="000000"/>
          <w:szCs w:val="21"/>
        </w:rPr>
      </w:pPr>
      <w:r>
        <w:rPr>
          <w:rFonts w:hint="eastAsia" w:hAnsi="宋体"/>
          <w:color w:val="000000"/>
          <w:szCs w:val="21"/>
        </w:rPr>
        <w:t>（</w:t>
      </w:r>
      <w:r>
        <w:rPr>
          <w:color w:val="000000"/>
          <w:szCs w:val="21"/>
        </w:rPr>
        <w:t>10</w:t>
      </w:r>
      <w:r>
        <w:rPr>
          <w:rFonts w:hint="eastAsia" w:hAnsi="宋体"/>
          <w:color w:val="000000"/>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color w:val="000000"/>
          <w:szCs w:val="21"/>
        </w:rPr>
        <w:t>“</w:t>
      </w:r>
      <w:r>
        <w:rPr>
          <w:rFonts w:hint="eastAsia" w:hAnsi="宋体"/>
          <w:color w:val="000000"/>
          <w:szCs w:val="21"/>
        </w:rPr>
        <w:t>四不放过</w:t>
      </w:r>
      <w:r>
        <w:rPr>
          <w:color w:val="000000"/>
          <w:szCs w:val="21"/>
        </w:rPr>
        <w:t>”</w:t>
      </w:r>
      <w:r>
        <w:rPr>
          <w:rFonts w:hint="eastAsia" w:hAnsi="宋体"/>
          <w:color w:val="000000"/>
          <w:szCs w:val="21"/>
        </w:rPr>
        <w:t>的原则，严肃处理相关责任人。</w:t>
      </w:r>
    </w:p>
    <w:p>
      <w:pPr>
        <w:spacing w:line="440" w:lineRule="exact"/>
        <w:ind w:firstLine="482"/>
        <w:rPr>
          <w:color w:val="000000"/>
          <w:szCs w:val="21"/>
        </w:rPr>
      </w:pPr>
      <w:r>
        <w:rPr>
          <w:rFonts w:hint="eastAsia" w:hAnsi="宋体"/>
          <w:color w:val="000000"/>
          <w:szCs w:val="21"/>
        </w:rPr>
        <w:t>（</w:t>
      </w:r>
      <w:r>
        <w:rPr>
          <w:color w:val="000000"/>
          <w:szCs w:val="21"/>
        </w:rPr>
        <w:t>11</w:t>
      </w:r>
      <w:r>
        <w:rPr>
          <w:rFonts w:hint="eastAsia" w:hAnsi="宋体"/>
          <w:color w:val="000000"/>
          <w:szCs w:val="21"/>
        </w:rPr>
        <w:t>）安全生产费用按照《公</w:t>
      </w:r>
      <w:r>
        <w:rPr>
          <w:rFonts w:hint="eastAsia" w:hAnsi="宋体"/>
          <w:color w:val="000000"/>
          <w:szCs w:val="21"/>
          <w:lang w:eastAsia="zh-CN"/>
        </w:rPr>
        <w:t>路</w:t>
      </w:r>
      <w:r>
        <w:rPr>
          <w:rFonts w:hint="eastAsia" w:hAnsi="宋体"/>
          <w:color w:val="000000"/>
          <w:szCs w:val="21"/>
        </w:rPr>
        <w:t>水运工程安全生产监督管理办法》的相关规定使用和管理。</w:t>
      </w:r>
    </w:p>
    <w:p>
      <w:pPr>
        <w:spacing w:line="400" w:lineRule="exact"/>
        <w:ind w:firstLine="420" w:firstLineChars="200"/>
        <w:rPr>
          <w:color w:val="000000"/>
          <w:szCs w:val="21"/>
        </w:rPr>
      </w:pPr>
      <w:r>
        <w:rPr>
          <w:color w:val="000000"/>
          <w:szCs w:val="21"/>
        </w:rPr>
        <w:t>3.</w:t>
      </w:r>
      <w:r>
        <w:rPr>
          <w:rFonts w:hint="eastAsia" w:hAnsi="宋体"/>
          <w:color w:val="000000"/>
          <w:szCs w:val="21"/>
        </w:rPr>
        <w:t>违约责任</w:t>
      </w:r>
    </w:p>
    <w:p>
      <w:pPr>
        <w:spacing w:line="440" w:lineRule="exact"/>
        <w:ind w:firstLine="482"/>
        <w:rPr>
          <w:color w:val="000000"/>
          <w:szCs w:val="21"/>
        </w:rPr>
      </w:pPr>
      <w:r>
        <w:rPr>
          <w:rFonts w:hint="eastAsia" w:hAnsi="宋体"/>
          <w:color w:val="000000"/>
          <w:szCs w:val="21"/>
        </w:rPr>
        <w:t>如因发包人或承包人违约造成安全事故，将</w:t>
      </w:r>
      <w:r>
        <w:rPr>
          <w:rFonts w:hint="eastAsia" w:hAnsi="宋体"/>
          <w:color w:val="000000"/>
          <w:szCs w:val="21"/>
          <w:lang w:eastAsia="zh-CN"/>
        </w:rPr>
        <w:t>依法追究</w:t>
      </w:r>
      <w:r>
        <w:rPr>
          <w:rFonts w:hint="eastAsia" w:hAnsi="宋体"/>
          <w:color w:val="000000"/>
          <w:szCs w:val="21"/>
        </w:rPr>
        <w:t>责任。</w:t>
      </w:r>
    </w:p>
    <w:p>
      <w:pPr>
        <w:spacing w:line="440" w:lineRule="exact"/>
        <w:ind w:firstLine="482"/>
        <w:rPr>
          <w:color w:val="000000"/>
          <w:szCs w:val="21"/>
        </w:rPr>
      </w:pPr>
      <w:r>
        <w:rPr>
          <w:color w:val="000000"/>
          <w:szCs w:val="21"/>
        </w:rPr>
        <w:t>4</w:t>
      </w:r>
      <w:r>
        <w:rPr>
          <w:rFonts w:hint="eastAsia" w:hAnsi="宋体"/>
          <w:color w:val="000000"/>
          <w:szCs w:val="21"/>
        </w:rPr>
        <w:t>．本合同由双方法定代表人或其授权的代理人签署并加盖单位公章后生效，全部工程竣工验收后失效。</w:t>
      </w:r>
    </w:p>
    <w:p>
      <w:pPr>
        <w:spacing w:line="440" w:lineRule="exact"/>
        <w:ind w:firstLine="482"/>
        <w:rPr>
          <w:color w:val="000000"/>
          <w:szCs w:val="21"/>
        </w:rPr>
      </w:pPr>
      <w:r>
        <w:rPr>
          <w:color w:val="000000"/>
          <w:szCs w:val="21"/>
        </w:rPr>
        <w:t>5</w:t>
      </w:r>
      <w:r>
        <w:rPr>
          <w:rFonts w:hint="eastAsia" w:hAnsi="宋体"/>
          <w:color w:val="000000"/>
          <w:szCs w:val="21"/>
        </w:rPr>
        <w:t>．本合同正本二份、副本</w:t>
      </w:r>
      <w:r>
        <w:rPr>
          <w:color w:val="000000"/>
          <w:szCs w:val="21"/>
          <w:u w:val="single"/>
        </w:rPr>
        <w:t xml:space="preserve"> </w:t>
      </w:r>
      <w:r>
        <w:rPr>
          <w:rFonts w:hint="eastAsia"/>
          <w:color w:val="000000"/>
          <w:szCs w:val="21"/>
          <w:u w:val="single"/>
        </w:rPr>
        <w:t>肆</w:t>
      </w:r>
      <w:r>
        <w:rPr>
          <w:color w:val="000000"/>
          <w:szCs w:val="21"/>
          <w:u w:val="single"/>
        </w:rPr>
        <w:t xml:space="preserve">  </w:t>
      </w:r>
      <w:r>
        <w:rPr>
          <w:rFonts w:hint="eastAsia" w:hAnsi="宋体"/>
          <w:color w:val="000000"/>
          <w:szCs w:val="21"/>
        </w:rPr>
        <w:t>份，合同双方各执正本一份，副本</w:t>
      </w:r>
      <w:r>
        <w:rPr>
          <w:color w:val="000000"/>
          <w:szCs w:val="21"/>
          <w:u w:val="single"/>
        </w:rPr>
        <w:t xml:space="preserve">  </w:t>
      </w:r>
      <w:r>
        <w:rPr>
          <w:rFonts w:hint="eastAsia"/>
          <w:color w:val="000000"/>
          <w:szCs w:val="21"/>
          <w:u w:val="single"/>
        </w:rPr>
        <w:t>贰</w:t>
      </w:r>
      <w:r>
        <w:rPr>
          <w:color w:val="000000"/>
          <w:szCs w:val="21"/>
          <w:u w:val="single"/>
        </w:rPr>
        <w:t xml:space="preserve">  </w:t>
      </w:r>
      <w:r>
        <w:rPr>
          <w:rFonts w:hint="eastAsia" w:hAnsi="宋体"/>
          <w:color w:val="000000"/>
          <w:szCs w:val="21"/>
        </w:rPr>
        <w:t>份，当正本与副本的内容不一致时，以正本为准。</w:t>
      </w:r>
    </w:p>
    <w:p>
      <w:pPr>
        <w:spacing w:line="440" w:lineRule="exact"/>
        <w:rPr>
          <w:rFonts w:hAnsi="宋体"/>
          <w:color w:val="000000"/>
          <w:szCs w:val="21"/>
        </w:rPr>
      </w:pPr>
    </w:p>
    <w:p>
      <w:pPr>
        <w:spacing w:line="440" w:lineRule="exact"/>
        <w:rPr>
          <w:color w:val="000000"/>
          <w:szCs w:val="21"/>
        </w:rPr>
      </w:pPr>
      <w:r>
        <w:rPr>
          <w:rFonts w:hint="eastAsia" w:hAnsi="宋体"/>
          <w:color w:val="000000"/>
          <w:szCs w:val="21"/>
        </w:rPr>
        <w:t>发包人</w:t>
      </w:r>
      <w:r>
        <w:rPr>
          <w:rFonts w:hAnsi="宋体"/>
          <w:color w:val="000000"/>
          <w:szCs w:val="21"/>
        </w:rPr>
        <w:t>:</w:t>
      </w:r>
      <w:r>
        <w:rPr>
          <w:color w:val="000000"/>
          <w:szCs w:val="21"/>
          <w:u w:val="single"/>
        </w:rPr>
        <w:t xml:space="preserve"> </w:t>
      </w:r>
      <w:r>
        <w:rPr>
          <w:rFonts w:hint="eastAsia" w:cs="仿宋"/>
          <w:b/>
          <w:snapToGrid w:val="0"/>
          <w:color w:val="000000"/>
          <w:kern w:val="0"/>
          <w:szCs w:val="21"/>
          <w:u w:val="single"/>
        </w:rPr>
        <w:t xml:space="preserve">                       </w:t>
      </w:r>
      <w:r>
        <w:rPr>
          <w:rFonts w:hint="eastAsia" w:hAnsi="宋体"/>
          <w:color w:val="000000"/>
          <w:szCs w:val="21"/>
        </w:rPr>
        <w:t>（单位盖章）</w:t>
      </w:r>
      <w:r>
        <w:rPr>
          <w:color w:val="000000"/>
          <w:szCs w:val="21"/>
        </w:rPr>
        <w:t xml:space="preserve">   </w:t>
      </w:r>
      <w:r>
        <w:rPr>
          <w:rFonts w:hint="eastAsia" w:hAnsi="宋体"/>
          <w:color w:val="000000"/>
          <w:szCs w:val="21"/>
        </w:rPr>
        <w:t>承包人：</w:t>
      </w:r>
      <w:r>
        <w:rPr>
          <w:color w:val="000000"/>
          <w:szCs w:val="21"/>
          <w:u w:val="single"/>
        </w:rPr>
        <w:t xml:space="preserve">                </w:t>
      </w:r>
      <w:r>
        <w:rPr>
          <w:rFonts w:hint="eastAsia" w:hAnsi="宋体"/>
          <w:color w:val="000000"/>
          <w:szCs w:val="21"/>
        </w:rPr>
        <w:t>（单位盖章）</w:t>
      </w:r>
    </w:p>
    <w:p>
      <w:pPr>
        <w:spacing w:line="440" w:lineRule="exact"/>
        <w:rPr>
          <w:color w:val="000000"/>
          <w:szCs w:val="21"/>
        </w:rPr>
      </w:pPr>
      <w:r>
        <w:rPr>
          <w:rFonts w:hint="eastAsia" w:hAnsi="宋体"/>
          <w:color w:val="000000"/>
          <w:szCs w:val="21"/>
        </w:rPr>
        <w:t>法定代表人或其授权代理人：</w:t>
      </w:r>
      <w:r>
        <w:rPr>
          <w:color w:val="000000"/>
          <w:szCs w:val="21"/>
          <w:u w:val="single"/>
        </w:rPr>
        <w:t xml:space="preserve">      </w:t>
      </w:r>
      <w:r>
        <w:rPr>
          <w:rFonts w:hint="eastAsia" w:hAnsi="宋体"/>
          <w:color w:val="000000"/>
          <w:szCs w:val="21"/>
        </w:rPr>
        <w:t>（签字）</w:t>
      </w:r>
      <w:r>
        <w:rPr>
          <w:rFonts w:hAnsi="宋体"/>
          <w:color w:val="000000"/>
          <w:szCs w:val="21"/>
        </w:rPr>
        <w:t xml:space="preserve">         </w:t>
      </w:r>
      <w:r>
        <w:rPr>
          <w:rFonts w:hint="eastAsia" w:hAnsi="宋体"/>
          <w:color w:val="000000"/>
          <w:szCs w:val="21"/>
        </w:rPr>
        <w:t>法定代表人或其授权代理人：</w:t>
      </w:r>
      <w:r>
        <w:rPr>
          <w:color w:val="000000"/>
          <w:szCs w:val="21"/>
          <w:u w:val="single"/>
        </w:rPr>
        <w:t xml:space="preserve">    </w:t>
      </w:r>
      <w:r>
        <w:rPr>
          <w:rFonts w:hint="eastAsia" w:hAnsi="宋体"/>
          <w:color w:val="000000"/>
          <w:szCs w:val="21"/>
        </w:rPr>
        <w:t>（签字）</w:t>
      </w:r>
    </w:p>
    <w:p>
      <w:pPr>
        <w:spacing w:line="440" w:lineRule="exact"/>
        <w:ind w:firstLine="482"/>
        <w:rPr>
          <w:color w:val="000000"/>
          <w:szCs w:val="21"/>
        </w:rPr>
      </w:pPr>
      <w:r>
        <w:rPr>
          <w:color w:val="000000"/>
          <w:szCs w:val="21"/>
        </w:rPr>
        <w:t xml:space="preserve">            </w:t>
      </w:r>
      <w:r>
        <w:rPr>
          <w:color w:val="000000"/>
          <w:szCs w:val="21"/>
          <w:u w:val="single"/>
        </w:rPr>
        <w:t xml:space="preserve"> 20</w:t>
      </w:r>
      <w:r>
        <w:rPr>
          <w:rFonts w:hint="eastAsia"/>
          <w:color w:val="000000"/>
          <w:szCs w:val="21"/>
          <w:u w:val="single"/>
          <w:lang w:val="en-US" w:eastAsia="zh-CN"/>
        </w:rPr>
        <w:t>23</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r>
        <w:rPr>
          <w:color w:val="000000"/>
          <w:szCs w:val="21"/>
        </w:rPr>
        <w:t xml:space="preserve">                   </w:t>
      </w:r>
      <w:r>
        <w:rPr>
          <w:color w:val="000000"/>
          <w:szCs w:val="21"/>
          <w:u w:val="single"/>
        </w:rPr>
        <w:t xml:space="preserve">  20</w:t>
      </w:r>
      <w:r>
        <w:rPr>
          <w:rFonts w:hint="eastAsia"/>
          <w:color w:val="000000"/>
          <w:szCs w:val="21"/>
          <w:u w:val="single"/>
          <w:lang w:val="en-US" w:eastAsia="zh-CN"/>
        </w:rPr>
        <w:t>23</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p>
    <w:p>
      <w:pPr>
        <w:spacing w:line="440" w:lineRule="exact"/>
        <w:ind w:firstLine="482"/>
        <w:rPr>
          <w:color w:val="000000"/>
          <w:szCs w:val="21"/>
        </w:rPr>
      </w:pPr>
    </w:p>
    <w:p>
      <w:pPr>
        <w:spacing w:line="440" w:lineRule="exact"/>
        <w:ind w:firstLine="482"/>
        <w:rPr>
          <w:color w:val="000000"/>
          <w:szCs w:val="21"/>
        </w:rPr>
      </w:pPr>
    </w:p>
    <w:p>
      <w:pPr>
        <w:spacing w:line="440" w:lineRule="exact"/>
        <w:rPr>
          <w:color w:val="000000"/>
          <w:szCs w:val="21"/>
        </w:rPr>
      </w:pPr>
    </w:p>
    <w:p>
      <w:pPr>
        <w:spacing w:line="440" w:lineRule="exact"/>
        <w:rPr>
          <w:color w:val="000000"/>
          <w:szCs w:val="21"/>
        </w:rPr>
      </w:pPr>
    </w:p>
    <w:p>
      <w:pPr>
        <w:spacing w:line="440" w:lineRule="exact"/>
        <w:rPr>
          <w:color w:val="000000"/>
          <w:szCs w:val="21"/>
        </w:rPr>
      </w:pPr>
    </w:p>
    <w:bookmarkEnd w:id="121"/>
    <w:p>
      <w:pPr>
        <w:pStyle w:val="3"/>
        <w:spacing w:beforeLines="50" w:afterLines="50" w:line="400" w:lineRule="exact"/>
        <w:rPr>
          <w:rFonts w:ascii="黑体" w:hAnsi="宋体" w:eastAsia="黑体"/>
          <w:color w:val="000000"/>
          <w:sz w:val="24"/>
          <w:szCs w:val="24"/>
        </w:rPr>
      </w:pPr>
      <w:bookmarkStart w:id="125" w:name="_Toc480790559"/>
      <w:bookmarkStart w:id="126" w:name="_Toc234382945"/>
      <w:bookmarkStart w:id="127" w:name="_Toc448913855"/>
      <w:r>
        <w:rPr>
          <w:rFonts w:hint="eastAsia" w:ascii="黑体" w:hAnsi="宋体" w:eastAsia="黑体"/>
          <w:color w:val="000000"/>
          <w:sz w:val="24"/>
          <w:szCs w:val="24"/>
        </w:rPr>
        <w:t>附件二</w:t>
      </w:r>
      <w:r>
        <w:rPr>
          <w:rFonts w:ascii="黑体" w:hAnsi="宋体" w:eastAsia="黑体"/>
          <w:color w:val="000000"/>
          <w:sz w:val="24"/>
          <w:szCs w:val="24"/>
        </w:rPr>
        <w:t xml:space="preserve">   </w:t>
      </w:r>
      <w:r>
        <w:rPr>
          <w:rFonts w:hint="eastAsia" w:ascii="黑体" w:hAnsi="宋体" w:eastAsia="黑体"/>
          <w:color w:val="000000"/>
          <w:sz w:val="24"/>
          <w:szCs w:val="24"/>
        </w:rPr>
        <w:t>廉政合同</w:t>
      </w:r>
      <w:bookmarkEnd w:id="125"/>
      <w:bookmarkEnd w:id="126"/>
      <w:bookmarkEnd w:id="127"/>
    </w:p>
    <w:p>
      <w:pPr>
        <w:jc w:val="center"/>
        <w:rPr>
          <w:rFonts w:ascii="黑体" w:hAnsi="宋体" w:eastAsia="黑体"/>
          <w:b/>
          <w:color w:val="000000"/>
          <w:sz w:val="32"/>
          <w:szCs w:val="32"/>
        </w:rPr>
      </w:pPr>
      <w:r>
        <w:rPr>
          <w:rFonts w:hint="eastAsia" w:ascii="黑体" w:hAnsi="宋体" w:eastAsia="黑体"/>
          <w:b/>
          <w:color w:val="000000"/>
          <w:sz w:val="32"/>
          <w:szCs w:val="32"/>
        </w:rPr>
        <w:t>廉政合同</w:t>
      </w:r>
    </w:p>
    <w:p>
      <w:pPr>
        <w:spacing w:line="440" w:lineRule="exact"/>
        <w:ind w:firstLine="482"/>
        <w:rPr>
          <w:rFonts w:hAnsi="宋体"/>
          <w:color w:val="000000"/>
          <w:szCs w:val="21"/>
        </w:rPr>
      </w:pPr>
      <w:r>
        <w:rPr>
          <w:rFonts w:hint="eastAsia" w:hAnsi="宋体"/>
          <w:color w:val="00000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MingLiU"/>
          <w:snapToGrid w:val="0"/>
          <w:color w:val="000000"/>
          <w:kern w:val="0"/>
          <w:szCs w:val="21"/>
          <w:u w:val="single"/>
          <w:lang w:eastAsia="zh-CN"/>
        </w:rPr>
        <w:t>铜梁区围龙镇2024年龙湖村桥亭大桥危桥改扩建工程</w:t>
      </w:r>
      <w:r>
        <w:rPr>
          <w:rFonts w:hint="eastAsia" w:ascii="宋体" w:hAnsi="宋体" w:cs="MingLiU"/>
          <w:snapToGrid w:val="0"/>
          <w:color w:val="000000"/>
          <w:kern w:val="0"/>
          <w:szCs w:val="21"/>
          <w:u w:val="single"/>
        </w:rPr>
        <w:t xml:space="preserve"> </w:t>
      </w:r>
      <w:r>
        <w:rPr>
          <w:rFonts w:hint="eastAsia" w:hAnsi="宋体"/>
          <w:color w:val="000000"/>
          <w:szCs w:val="21"/>
        </w:rPr>
        <w:t>项目法人</w:t>
      </w:r>
      <w:r>
        <w:rPr>
          <w:rFonts w:hint="eastAsia" w:hAnsi="宋体"/>
          <w:color w:val="000000"/>
          <w:szCs w:val="21"/>
          <w:u w:val="single"/>
        </w:rPr>
        <w:t xml:space="preserve">          </w:t>
      </w:r>
      <w:r>
        <w:rPr>
          <w:rFonts w:hint="eastAsia" w:hAnsi="宋体"/>
          <w:color w:val="000000"/>
          <w:szCs w:val="21"/>
        </w:rPr>
        <w:t>（项目法人名称，以下简称“发包人”）与该项目的施工单位</w:t>
      </w:r>
      <w:r>
        <w:rPr>
          <w:rFonts w:hAnsi="宋体"/>
          <w:color w:val="000000"/>
          <w:szCs w:val="21"/>
          <w:u w:val="single"/>
        </w:rPr>
        <w:t xml:space="preserve">   </w:t>
      </w:r>
      <w:r>
        <w:rPr>
          <w:rFonts w:hint="eastAsia" w:hAnsi="宋体"/>
          <w:color w:val="000000"/>
          <w:szCs w:val="21"/>
          <w:u w:val="single"/>
        </w:rPr>
        <w:t xml:space="preserve">   </w:t>
      </w:r>
      <w:r>
        <w:rPr>
          <w:rFonts w:hAnsi="宋体"/>
          <w:color w:val="000000"/>
          <w:szCs w:val="21"/>
          <w:u w:val="single"/>
        </w:rPr>
        <w:t xml:space="preserve">   </w:t>
      </w:r>
      <w:r>
        <w:rPr>
          <w:rFonts w:hint="eastAsia" w:hAnsi="宋体"/>
          <w:color w:val="000000"/>
          <w:szCs w:val="21"/>
        </w:rPr>
        <w:t>（施工单位名称，以下简称“承包人”），特订立如下合同。</w:t>
      </w:r>
    </w:p>
    <w:p>
      <w:pPr>
        <w:spacing w:line="440" w:lineRule="exact"/>
        <w:ind w:firstLine="482"/>
        <w:rPr>
          <w:rFonts w:hAnsi="宋体"/>
          <w:color w:val="000000"/>
          <w:szCs w:val="21"/>
        </w:rPr>
      </w:pPr>
      <w:r>
        <w:rPr>
          <w:rFonts w:hAnsi="宋体"/>
          <w:color w:val="000000"/>
          <w:szCs w:val="21"/>
        </w:rPr>
        <w:t>1</w:t>
      </w:r>
      <w:r>
        <w:rPr>
          <w:rFonts w:hint="eastAsia" w:hAnsi="宋体"/>
          <w:color w:val="000000"/>
          <w:szCs w:val="21"/>
        </w:rPr>
        <w:t>．发包人和承包人双方的权利和义务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）严格遵守党的政策规定和国家有关法律法规及交通运输部的有关规定。</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）严格执行</w:t>
      </w:r>
      <w:r>
        <w:rPr>
          <w:rFonts w:hint="eastAsia" w:hAnsi="宋体"/>
          <w:color w:val="000000"/>
          <w:szCs w:val="21"/>
          <w:u w:val="single"/>
          <w:lang w:eastAsia="zh-CN"/>
        </w:rPr>
        <w:t>铜梁区围龙镇2024年龙湖村桥亭大桥危桥改扩建工程</w:t>
      </w:r>
      <w:r>
        <w:rPr>
          <w:rFonts w:hint="eastAsia" w:hAnsi="宋体"/>
          <w:color w:val="000000"/>
          <w:szCs w:val="21"/>
          <w:u w:val="single"/>
        </w:rPr>
        <w:t xml:space="preserve"> </w:t>
      </w:r>
      <w:r>
        <w:rPr>
          <w:rFonts w:hint="eastAsia" w:hAnsi="宋体"/>
          <w:color w:val="000000"/>
          <w:szCs w:val="21"/>
        </w:rPr>
        <w:t>施工合同文件，自觉按合同办事。</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）双方的业务活动坚持公开、公正、诚信、透明的原则（法律认定的商业秘密和合同文件另有规定除外），不得损害国家和集体利益，不得违反工程建设管理规章制度。</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）建立健全廉政制度，开展廉政教育，设立廉政告示牌，公布举报电话，监督并认真查处违法违纪行为。</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）发现对方在业务活动中有违反廉政规定的行为，有及时提醒对方纠正的权利和义务。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）发现对方严重违反本合同义务条款的行为，有向其上级有关部门举报、建议给予处理并要求告知处理结果的权利。</w:t>
      </w:r>
    </w:p>
    <w:p>
      <w:pPr>
        <w:spacing w:line="440" w:lineRule="exact"/>
        <w:ind w:firstLine="482"/>
        <w:rPr>
          <w:rFonts w:hAnsi="宋体"/>
          <w:color w:val="000000"/>
          <w:szCs w:val="21"/>
        </w:rPr>
      </w:pPr>
      <w:r>
        <w:rPr>
          <w:rFonts w:hAnsi="宋体"/>
          <w:color w:val="000000"/>
          <w:szCs w:val="21"/>
        </w:rPr>
        <w:t>2</w:t>
      </w:r>
      <w:r>
        <w:rPr>
          <w:rFonts w:hint="eastAsia" w:hAnsi="宋体"/>
          <w:color w:val="000000"/>
          <w:szCs w:val="21"/>
        </w:rPr>
        <w:t>．发包人的义务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）发包人及其工作人员不得索要或接受承包人的礼金、有价证券和贵重物品，不得让承包人报销任何应由发包人或发包人工作人员个人支付的费用等。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）发包人工作人员不得参加承包人安排的超标准宴请和娱乐活动；不得接受承包人提供的通讯工具、交通工具和高档办公用品等。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）发包人及其工作人员不利要求或者接受承包人为其住房装修、婚丧嫁娶活动、配偶子女的工作安排以及出国出境、旅游等提供方便等。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）发包人工作人员及其配偶、子女不得从事与发包人工作有关的材料设备供应、工程分包、劳务等经济活动等。</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）发包人及期工作人员不得以任何理由向承包人推荐分包单位或推销材料，不得要求承包人购买合同规定外的材料和设备。</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6</w:t>
      </w:r>
      <w:r>
        <w:rPr>
          <w:rFonts w:hint="eastAsia" w:hAnsi="宋体"/>
          <w:color w:val="000000"/>
          <w:szCs w:val="21"/>
        </w:rPr>
        <w:t>）发包人工作人员要秉公办事，不准营私舞弊，不准利用职权从事各种个人有偿中介活动和安排个人施工队伍。</w:t>
      </w:r>
    </w:p>
    <w:p>
      <w:pPr>
        <w:spacing w:line="440" w:lineRule="exact"/>
        <w:ind w:firstLine="482"/>
        <w:rPr>
          <w:rFonts w:hAnsi="宋体"/>
          <w:color w:val="000000"/>
          <w:szCs w:val="21"/>
        </w:rPr>
      </w:pPr>
      <w:r>
        <w:rPr>
          <w:rFonts w:hAnsi="宋体"/>
          <w:color w:val="000000"/>
          <w:szCs w:val="21"/>
        </w:rPr>
        <w:t>3</w:t>
      </w:r>
      <w:r>
        <w:rPr>
          <w:rFonts w:hint="eastAsia" w:hAnsi="宋体"/>
          <w:color w:val="000000"/>
          <w:szCs w:val="21"/>
        </w:rPr>
        <w:t>．承包人的义务</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）承包人不得以任何理由向发包人及其工作人员行贿或馈赠礼金、有价证券、贵重礼品。</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）承包人不得以任何名义为发包人及其工作人员报销应由发包人单位或个人支付的任何费用。</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）承包人不得以任何理由安排发包人工作人员参加超标准宴请及娱乐活动。</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）承包人不得为发包人单位和个人购置或提供通讯工具、交通工具和高档办公用品等。</w:t>
      </w:r>
    </w:p>
    <w:p>
      <w:pPr>
        <w:spacing w:line="440" w:lineRule="exact"/>
        <w:ind w:firstLine="482"/>
        <w:rPr>
          <w:rFonts w:hAnsi="宋体"/>
          <w:color w:val="000000"/>
          <w:szCs w:val="21"/>
        </w:rPr>
      </w:pPr>
      <w:r>
        <w:rPr>
          <w:rFonts w:hAnsi="宋体"/>
          <w:color w:val="000000"/>
          <w:szCs w:val="21"/>
        </w:rPr>
        <w:t>4</w:t>
      </w:r>
      <w:r>
        <w:rPr>
          <w:rFonts w:hint="eastAsia" w:hAnsi="宋体"/>
          <w:color w:val="000000"/>
          <w:szCs w:val="21"/>
        </w:rPr>
        <w:t>．违约责任</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）发包人及其工作人员违反本合同第</w:t>
      </w:r>
      <w:r>
        <w:rPr>
          <w:rFonts w:hAnsi="宋体"/>
          <w:color w:val="000000"/>
          <w:szCs w:val="21"/>
        </w:rPr>
        <w:t>1</w:t>
      </w:r>
      <w:r>
        <w:rPr>
          <w:rFonts w:hint="eastAsia" w:hAnsi="宋体"/>
          <w:color w:val="000000"/>
          <w:szCs w:val="21"/>
        </w:rPr>
        <w:t>、</w:t>
      </w:r>
      <w:r>
        <w:rPr>
          <w:rFonts w:hAnsi="宋体"/>
          <w:color w:val="000000"/>
          <w:szCs w:val="21"/>
        </w:rPr>
        <w:t>2</w:t>
      </w:r>
      <w:r>
        <w:rPr>
          <w:rFonts w:hint="eastAsia" w:hAnsi="宋体"/>
          <w:color w:val="000000"/>
          <w:szCs w:val="21"/>
        </w:rPr>
        <w:t>条，按管理权限，依据有关规定给予党纪、政纪或组织处理；涉嫌犯罪的，移交司法机关追究刑事责任；给承包人单位造成经济损失的，应予以赔偿。</w:t>
      </w:r>
    </w:p>
    <w:p>
      <w:pPr>
        <w:spacing w:line="440" w:lineRule="exact"/>
        <w:ind w:firstLine="482"/>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）承包人及其工作人员违反本合同第</w:t>
      </w:r>
      <w:r>
        <w:rPr>
          <w:rFonts w:hAnsi="宋体"/>
          <w:color w:val="000000"/>
          <w:szCs w:val="21"/>
        </w:rPr>
        <w:t>1</w:t>
      </w:r>
      <w:r>
        <w:rPr>
          <w:rFonts w:hint="eastAsia" w:hAnsi="宋体"/>
          <w:color w:val="000000"/>
          <w:szCs w:val="21"/>
        </w:rPr>
        <w:t>、</w:t>
      </w:r>
      <w:r>
        <w:rPr>
          <w:rFonts w:hAnsi="宋体"/>
          <w:color w:val="000000"/>
          <w:szCs w:val="21"/>
        </w:rPr>
        <w:t>3</w:t>
      </w:r>
      <w:r>
        <w:rPr>
          <w:rFonts w:hint="eastAsia" w:hAnsi="宋体"/>
          <w:color w:val="000000"/>
          <w:szCs w:val="21"/>
        </w:rPr>
        <w:t>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40" w:lineRule="exact"/>
        <w:ind w:firstLine="482"/>
        <w:rPr>
          <w:rFonts w:hAnsi="宋体"/>
          <w:color w:val="000000"/>
          <w:szCs w:val="21"/>
        </w:rPr>
      </w:pPr>
      <w:r>
        <w:rPr>
          <w:rFonts w:hAnsi="宋体"/>
          <w:color w:val="000000"/>
          <w:szCs w:val="21"/>
        </w:rPr>
        <w:t>5.</w:t>
      </w:r>
      <w:r>
        <w:rPr>
          <w:rFonts w:hint="eastAsia" w:hAnsi="宋体"/>
          <w:color w:val="000000"/>
          <w:szCs w:val="21"/>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482"/>
        <w:rPr>
          <w:rFonts w:hAnsi="宋体"/>
          <w:color w:val="000000"/>
          <w:szCs w:val="21"/>
        </w:rPr>
      </w:pPr>
      <w:r>
        <w:rPr>
          <w:rFonts w:hint="eastAsia" w:hAnsi="宋体"/>
          <w:color w:val="000000"/>
          <w:szCs w:val="21"/>
        </w:rPr>
        <w:t>6本合同有效期为发包人和承包人签署之日起至该工程项目竣工验收后止。</w:t>
      </w:r>
    </w:p>
    <w:p>
      <w:pPr>
        <w:spacing w:line="440" w:lineRule="exact"/>
        <w:ind w:firstLine="482"/>
        <w:rPr>
          <w:rFonts w:hAnsi="宋体"/>
          <w:color w:val="000000"/>
          <w:szCs w:val="21"/>
        </w:rPr>
      </w:pPr>
      <w:r>
        <w:rPr>
          <w:rFonts w:hint="eastAsia" w:hAnsi="宋体"/>
          <w:color w:val="000000"/>
          <w:szCs w:val="21"/>
        </w:rPr>
        <w:t>7．本合同作为</w:t>
      </w:r>
      <w:r>
        <w:rPr>
          <w:rFonts w:hint="eastAsia" w:ascii="宋体" w:hAnsi="宋体" w:cs="MingLiU"/>
          <w:snapToGrid w:val="0"/>
          <w:color w:val="000000"/>
          <w:kern w:val="0"/>
          <w:szCs w:val="21"/>
          <w:u w:val="single"/>
          <w:lang w:eastAsia="zh-CN"/>
        </w:rPr>
        <w:t>铜梁区围龙镇2024年龙湖村桥亭大桥危桥改扩建工程</w:t>
      </w:r>
      <w:r>
        <w:rPr>
          <w:rFonts w:hint="eastAsia" w:ascii="宋体" w:hAnsi="宋体" w:cs="MingLiU"/>
          <w:snapToGrid w:val="0"/>
          <w:color w:val="000000"/>
          <w:kern w:val="0"/>
          <w:szCs w:val="21"/>
          <w:u w:val="single"/>
        </w:rPr>
        <w:t xml:space="preserve"> </w:t>
      </w:r>
      <w:r>
        <w:rPr>
          <w:rFonts w:hint="eastAsia" w:hAnsi="宋体"/>
          <w:color w:val="000000"/>
          <w:szCs w:val="21"/>
        </w:rPr>
        <w:t>施工合同的附件，与工程施工合同具有同等的法律效力，经合同双方签署后立即生效。</w:t>
      </w:r>
    </w:p>
    <w:p>
      <w:pPr>
        <w:spacing w:line="440" w:lineRule="exact"/>
        <w:ind w:firstLine="482"/>
        <w:rPr>
          <w:rFonts w:hAnsi="宋体"/>
          <w:color w:val="000000"/>
          <w:szCs w:val="21"/>
        </w:rPr>
      </w:pPr>
      <w:r>
        <w:rPr>
          <w:rFonts w:hint="eastAsia" w:hAnsi="宋体"/>
          <w:color w:val="000000"/>
          <w:szCs w:val="21"/>
        </w:rPr>
        <w:t>8．本合同一式四份，由发包人和承包人各执</w:t>
      </w:r>
      <w:r>
        <w:rPr>
          <w:rFonts w:hAnsi="宋体"/>
          <w:color w:val="000000"/>
          <w:szCs w:val="21"/>
        </w:rPr>
        <w:t>—</w:t>
      </w:r>
      <w:r>
        <w:rPr>
          <w:rFonts w:hint="eastAsia" w:hAnsi="宋体"/>
          <w:color w:val="000000"/>
          <w:szCs w:val="21"/>
        </w:rPr>
        <w:t>份，送交发包人和承包人的监督单位各一份</w:t>
      </w:r>
    </w:p>
    <w:p>
      <w:pPr>
        <w:spacing w:line="440" w:lineRule="exact"/>
        <w:rPr>
          <w:rFonts w:hAnsi="宋体"/>
          <w:color w:val="000000"/>
          <w:szCs w:val="21"/>
        </w:rPr>
      </w:pPr>
      <w:r>
        <w:rPr>
          <w:rFonts w:hint="eastAsia" w:hAnsi="宋体"/>
          <w:color w:val="000000"/>
          <w:szCs w:val="21"/>
        </w:rPr>
        <w:t>发包人</w:t>
      </w:r>
      <w:r>
        <w:rPr>
          <w:rFonts w:hAnsi="宋体"/>
          <w:b/>
          <w:bCs/>
          <w:color w:val="000000"/>
          <w:szCs w:val="21"/>
        </w:rPr>
        <w:t>:</w:t>
      </w:r>
      <w:r>
        <w:rPr>
          <w:rFonts w:hAnsi="宋体"/>
          <w:color w:val="000000"/>
          <w:szCs w:val="21"/>
        </w:rPr>
        <w:t xml:space="preserve">  </w:t>
      </w:r>
      <w:r>
        <w:rPr>
          <w:rFonts w:hint="eastAsia" w:cs="仿宋"/>
          <w:b/>
          <w:snapToGrid w:val="0"/>
          <w:color w:val="000000"/>
          <w:kern w:val="0"/>
          <w:szCs w:val="21"/>
          <w:u w:val="single"/>
        </w:rPr>
        <w:t xml:space="preserve">                         </w:t>
      </w:r>
      <w:r>
        <w:rPr>
          <w:rFonts w:hint="eastAsia" w:hAnsi="宋体"/>
          <w:color w:val="000000"/>
          <w:szCs w:val="21"/>
        </w:rPr>
        <w:t>（盖单位章）</w:t>
      </w:r>
      <w:r>
        <w:rPr>
          <w:rFonts w:hAnsi="宋体"/>
          <w:color w:val="000000"/>
          <w:szCs w:val="21"/>
        </w:rPr>
        <w:t xml:space="preserve">  </w:t>
      </w:r>
      <w:r>
        <w:rPr>
          <w:rFonts w:hint="eastAsia" w:hAnsi="宋体"/>
          <w:color w:val="000000"/>
          <w:szCs w:val="21"/>
        </w:rPr>
        <w:t>承包人：</w:t>
      </w:r>
      <w:r>
        <w:rPr>
          <w:rFonts w:hAnsi="宋体"/>
          <w:color w:val="000000"/>
          <w:szCs w:val="21"/>
          <w:u w:val="single"/>
        </w:rPr>
        <w:t xml:space="preserve">                </w:t>
      </w:r>
      <w:r>
        <w:rPr>
          <w:rFonts w:hint="eastAsia" w:hAnsi="宋体"/>
          <w:color w:val="000000"/>
          <w:szCs w:val="21"/>
        </w:rPr>
        <w:t>（盖单位章）</w:t>
      </w:r>
      <w:r>
        <w:rPr>
          <w:rFonts w:hAnsi="宋体"/>
          <w:color w:val="000000"/>
          <w:szCs w:val="21"/>
        </w:rPr>
        <w:t xml:space="preserve"> </w:t>
      </w:r>
    </w:p>
    <w:p>
      <w:pPr>
        <w:spacing w:line="440" w:lineRule="exact"/>
        <w:rPr>
          <w:rFonts w:hAnsi="宋体"/>
          <w:color w:val="000000"/>
          <w:szCs w:val="21"/>
        </w:rPr>
      </w:pPr>
      <w:r>
        <w:rPr>
          <w:rFonts w:hint="eastAsia" w:hAnsi="宋体"/>
          <w:color w:val="000000"/>
          <w:szCs w:val="21"/>
        </w:rPr>
        <w:t>法定代表人或其委托代理人：</w:t>
      </w:r>
      <w:r>
        <w:rPr>
          <w:rFonts w:hAnsi="宋体"/>
          <w:color w:val="000000"/>
          <w:szCs w:val="21"/>
        </w:rPr>
        <w:t xml:space="preserve">  </w:t>
      </w:r>
      <w:r>
        <w:rPr>
          <w:rFonts w:hint="eastAsia" w:hAnsi="宋体"/>
          <w:color w:val="000000"/>
          <w:szCs w:val="21"/>
        </w:rPr>
        <w:t>（签字）</w:t>
      </w:r>
      <w:r>
        <w:rPr>
          <w:rFonts w:hAnsi="宋体"/>
          <w:color w:val="000000"/>
          <w:szCs w:val="21"/>
        </w:rPr>
        <w:t xml:space="preserve">            </w:t>
      </w:r>
      <w:r>
        <w:rPr>
          <w:rFonts w:hint="eastAsia" w:hAnsi="宋体"/>
          <w:color w:val="000000"/>
          <w:szCs w:val="21"/>
        </w:rPr>
        <w:t>法定代表人或其委托代理人：</w:t>
      </w:r>
      <w:r>
        <w:rPr>
          <w:rFonts w:hAnsi="宋体"/>
          <w:color w:val="000000"/>
          <w:szCs w:val="21"/>
        </w:rPr>
        <w:t xml:space="preserve">  </w:t>
      </w:r>
      <w:r>
        <w:rPr>
          <w:rFonts w:hint="eastAsia" w:hAnsi="宋体"/>
          <w:color w:val="000000"/>
          <w:szCs w:val="21"/>
        </w:rPr>
        <w:t>（签字）</w:t>
      </w:r>
    </w:p>
    <w:p>
      <w:pPr>
        <w:spacing w:line="440" w:lineRule="exact"/>
        <w:ind w:firstLine="482"/>
        <w:rPr>
          <w:rFonts w:hint="eastAsia" w:hAnsi="宋体"/>
          <w:color w:val="000000"/>
          <w:szCs w:val="21"/>
        </w:rPr>
      </w:pPr>
      <w:r>
        <w:rPr>
          <w:rFonts w:hAnsi="宋体"/>
          <w:color w:val="000000"/>
          <w:szCs w:val="21"/>
        </w:rPr>
        <w:t xml:space="preserve">       </w:t>
      </w:r>
      <w:r>
        <w:rPr>
          <w:rFonts w:hint="eastAsia" w:hAnsi="宋体"/>
          <w:color w:val="000000"/>
          <w:szCs w:val="21"/>
          <w:lang w:val="en-US" w:eastAsia="zh-CN"/>
        </w:rPr>
        <w:t>2023</w:t>
      </w: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r>
        <w:rPr>
          <w:rFonts w:hAnsi="宋体"/>
          <w:color w:val="000000"/>
          <w:szCs w:val="21"/>
        </w:rPr>
        <w:t xml:space="preserve">                          20</w:t>
      </w:r>
      <w:r>
        <w:rPr>
          <w:rFonts w:hint="eastAsia" w:hAnsi="宋体"/>
          <w:color w:val="000000"/>
          <w:szCs w:val="21"/>
          <w:lang w:val="en-US" w:eastAsia="zh-CN"/>
        </w:rPr>
        <w:t>23</w:t>
      </w: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p>
    <w:p>
      <w:pPr>
        <w:pStyle w:val="2"/>
      </w:pPr>
    </w:p>
    <w:p>
      <w:pPr>
        <w:pStyle w:val="3"/>
        <w:spacing w:before="120" w:beforeLines="50" w:after="120" w:afterLines="50" w:line="400" w:lineRule="exact"/>
        <w:rPr>
          <w:rFonts w:hint="eastAsia" w:ascii="黑体" w:hAnsi="宋体" w:eastAsia="黑体"/>
          <w:sz w:val="24"/>
          <w:szCs w:val="24"/>
        </w:rPr>
      </w:pPr>
      <w:bookmarkStart w:id="128" w:name="_Toc322559718"/>
      <w:bookmarkStart w:id="129" w:name="_Toc317156906"/>
      <w:bookmarkStart w:id="130" w:name="_Toc325910650"/>
      <w:bookmarkStart w:id="131" w:name="_Toc362250667"/>
      <w:bookmarkStart w:id="132" w:name="_Toc413400292"/>
      <w:r>
        <w:rPr>
          <w:rFonts w:hint="eastAsia" w:ascii="黑体" w:hAnsi="宋体" w:eastAsia="黑体"/>
          <w:sz w:val="24"/>
          <w:szCs w:val="24"/>
        </w:rPr>
        <w:br w:type="page"/>
      </w:r>
    </w:p>
    <w:p>
      <w:pPr>
        <w:pStyle w:val="3"/>
        <w:spacing w:before="120" w:beforeLines="50" w:after="120" w:afterLines="50" w:line="400" w:lineRule="exact"/>
        <w:rPr>
          <w:rFonts w:hint="eastAsia" w:ascii="黑体" w:hAnsi="宋体" w:eastAsia="黑体"/>
          <w:sz w:val="24"/>
          <w:szCs w:val="24"/>
        </w:rPr>
      </w:pPr>
      <w:r>
        <w:rPr>
          <w:rFonts w:hint="eastAsia" w:ascii="黑体" w:hAnsi="宋体" w:eastAsia="黑体"/>
          <w:sz w:val="24"/>
          <w:szCs w:val="24"/>
        </w:rPr>
        <w:t>附件三：</w:t>
      </w:r>
      <w:bookmarkEnd w:id="128"/>
      <w:bookmarkEnd w:id="129"/>
      <w:bookmarkEnd w:id="130"/>
      <w:bookmarkStart w:id="133" w:name="_Toc322559719"/>
      <w:bookmarkStart w:id="134" w:name="_Toc317156907"/>
      <w:bookmarkStart w:id="135" w:name="_Toc325910651"/>
      <w:r>
        <w:rPr>
          <w:rFonts w:hint="eastAsia" w:ascii="黑体" w:hAnsi="宋体" w:eastAsia="黑体"/>
          <w:sz w:val="24"/>
          <w:szCs w:val="24"/>
        </w:rPr>
        <w:t>工程质量保修书</w:t>
      </w:r>
      <w:bookmarkEnd w:id="131"/>
      <w:bookmarkEnd w:id="132"/>
      <w:bookmarkEnd w:id="133"/>
      <w:bookmarkEnd w:id="134"/>
      <w:bookmarkEnd w:id="135"/>
    </w:p>
    <w:p>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工程质量保修书</w:t>
      </w:r>
    </w:p>
    <w:p>
      <w:pPr>
        <w:spacing w:line="360" w:lineRule="auto"/>
        <w:ind w:firstLine="420" w:firstLineChars="200"/>
        <w:rPr>
          <w:rFonts w:hint="eastAsia" w:ascii="宋体" w:hAnsi="宋体" w:cs="宋体"/>
          <w:u w:val="single"/>
        </w:rPr>
      </w:pPr>
      <w:r>
        <w:rPr>
          <w:rFonts w:hint="eastAsia" w:ascii="宋体" w:hAnsi="宋体" w:cs="宋体"/>
        </w:rPr>
        <w:t>发包人（全称）：</w:t>
      </w:r>
      <w:r>
        <w:rPr>
          <w:rFonts w:hint="eastAsia" w:cs="仿宋"/>
          <w:bCs/>
          <w:caps/>
          <w:snapToGrid w:val="0"/>
          <w:kern w:val="0"/>
          <w:szCs w:val="21"/>
          <w:u w:val="single"/>
          <w:lang w:eastAsia="zh-CN"/>
        </w:rPr>
        <w:t>重庆市铜梁区围龙镇人民政府</w:t>
      </w:r>
      <w:r>
        <w:rPr>
          <w:rFonts w:hint="eastAsia" w:ascii="宋体" w:hAnsi="宋体" w:cs="宋体"/>
          <w:b/>
          <w:u w:val="single"/>
        </w:rPr>
        <w:t xml:space="preserve">                                          </w:t>
      </w:r>
    </w:p>
    <w:p>
      <w:pPr>
        <w:spacing w:line="360" w:lineRule="auto"/>
        <w:ind w:firstLine="420" w:firstLineChars="200"/>
        <w:rPr>
          <w:rFonts w:hint="eastAsia" w:ascii="宋体" w:hAnsi="宋体" w:cs="宋体"/>
        </w:rPr>
      </w:pPr>
      <w:r>
        <w:rPr>
          <w:rFonts w:hint="eastAsia" w:ascii="宋体" w:hAnsi="宋体" w:cs="宋体"/>
        </w:rPr>
        <w:t>承包人（全称）：</w:t>
      </w:r>
      <w:r>
        <w:rPr>
          <w:rFonts w:hint="eastAsia" w:ascii="宋体" w:hAnsi="宋体"/>
          <w:b/>
          <w:u w:val="single"/>
        </w:rPr>
        <w:t xml:space="preserve">                          </w:t>
      </w:r>
      <w:r>
        <w:rPr>
          <w:rFonts w:ascii="宋体" w:hAnsi="宋体" w:cs="宋体"/>
        </w:rPr>
        <w:t xml:space="preserve">                 </w:t>
      </w:r>
    </w:p>
    <w:p>
      <w:pPr>
        <w:spacing w:line="360" w:lineRule="auto"/>
        <w:rPr>
          <w:rFonts w:ascii="宋体" w:hAnsi="宋体" w:cs="宋体"/>
        </w:rPr>
      </w:pPr>
      <w:r>
        <w:rPr>
          <w:rFonts w:hint="eastAsia" w:ascii="宋体" w:hAnsi="宋体" w:cs="宋体"/>
        </w:rPr>
        <w:t>　　发包人和承包人根据《中华人民共和国建筑法》、《建设工程质量管理条例》，经协商一致对</w:t>
      </w:r>
      <w:r>
        <w:rPr>
          <w:rFonts w:hint="eastAsia" w:ascii="宋体" w:hAnsi="宋体" w:cs="宋体"/>
          <w:lang w:eastAsia="zh-CN"/>
        </w:rPr>
        <w:t>铜梁区围龙镇2024年龙湖村桥亭大桥危桥改扩建工程</w:t>
      </w:r>
      <w:r>
        <w:rPr>
          <w:rFonts w:hint="eastAsia" w:ascii="宋体" w:hAnsi="宋体" w:cs="宋体"/>
        </w:rPr>
        <w:t>签订工程质量保修书。</w:t>
      </w:r>
    </w:p>
    <w:p>
      <w:pPr>
        <w:spacing w:line="360" w:lineRule="auto"/>
        <w:rPr>
          <w:rFonts w:ascii="宋体" w:hAnsi="宋体" w:cs="宋体"/>
          <w:b/>
        </w:rPr>
      </w:pPr>
      <w:r>
        <w:rPr>
          <w:rFonts w:hint="eastAsia" w:ascii="宋体" w:hAnsi="宋体" w:cs="宋体"/>
        </w:rPr>
        <w:t>　　</w:t>
      </w:r>
      <w:r>
        <w:rPr>
          <w:rFonts w:hint="eastAsia" w:ascii="宋体" w:hAnsi="宋体" w:cs="宋体"/>
          <w:b/>
        </w:rPr>
        <w:t>一、工程质量保修范围和内容</w:t>
      </w:r>
    </w:p>
    <w:p>
      <w:pPr>
        <w:spacing w:line="360" w:lineRule="auto"/>
        <w:ind w:firstLine="405"/>
        <w:rPr>
          <w:rFonts w:hint="eastAsia" w:ascii="宋体" w:hAnsi="宋体" w:cs="宋体"/>
          <w:u w:val="single"/>
        </w:rPr>
      </w:pPr>
      <w:r>
        <w:rPr>
          <w:rFonts w:hint="eastAsia" w:ascii="宋体" w:hAnsi="宋体" w:cs="宋体"/>
        </w:rPr>
        <w:t>承包人在质量保修期内，按照有关法律规定和合同约定，承担工程质量保修责任。具体保修的内容，双方约定如下：</w:t>
      </w:r>
      <w:r>
        <w:rPr>
          <w:rFonts w:hint="eastAsia" w:ascii="宋体" w:hAnsi="宋体" w:cs="宋体"/>
          <w:u w:val="single"/>
        </w:rPr>
        <w:t>承包人所有施工的内容均属于保修范围。</w:t>
      </w:r>
    </w:p>
    <w:p>
      <w:pPr>
        <w:spacing w:line="360" w:lineRule="auto"/>
        <w:ind w:firstLine="405"/>
        <w:rPr>
          <w:rFonts w:ascii="宋体" w:hAnsi="宋体" w:cs="宋体"/>
        </w:rPr>
      </w:pPr>
      <w:r>
        <w:rPr>
          <w:rFonts w:hint="eastAsia" w:ascii="宋体" w:hAnsi="宋体" w:cs="宋体"/>
          <w:b/>
        </w:rPr>
        <w:t>二、质量保修期</w:t>
      </w:r>
    </w:p>
    <w:p>
      <w:pPr>
        <w:spacing w:line="360" w:lineRule="auto"/>
        <w:ind w:firstLine="420" w:firstLineChars="200"/>
        <w:rPr>
          <w:rFonts w:ascii="宋体" w:hAnsi="宋体" w:cs="宋体"/>
        </w:rPr>
      </w:pPr>
      <w:r>
        <w:rPr>
          <w:rFonts w:hint="eastAsia" w:ascii="宋体" w:hAnsi="宋体" w:cs="宋体"/>
        </w:rPr>
        <w:t>根据《建设工程质量管理条例》及有关规定，工程的质量保修期如下：</w:t>
      </w:r>
    </w:p>
    <w:p>
      <w:pPr>
        <w:spacing w:line="360" w:lineRule="auto"/>
        <w:ind w:firstLine="420" w:firstLineChars="200"/>
        <w:rPr>
          <w:rFonts w:ascii="宋体" w:hAnsi="宋体" w:cs="宋体"/>
        </w:rPr>
      </w:pPr>
      <w:r>
        <w:rPr>
          <w:rFonts w:ascii="宋体" w:hAnsi="宋体" w:cs="宋体"/>
        </w:rPr>
        <w:t>1</w:t>
      </w:r>
      <w:r>
        <w:rPr>
          <w:rFonts w:hint="eastAsia" w:ascii="宋体" w:hAnsi="宋体" w:cs="宋体"/>
        </w:rPr>
        <w:t>．地基基础工程和主体结构工程为设计文件规定的工程合理使用年限；</w:t>
      </w:r>
    </w:p>
    <w:p>
      <w:pPr>
        <w:spacing w:line="360" w:lineRule="auto"/>
        <w:ind w:firstLine="420" w:firstLineChars="200"/>
        <w:rPr>
          <w:rFonts w:ascii="宋体" w:hAnsi="宋体" w:cs="宋体"/>
        </w:rPr>
      </w:pPr>
      <w:r>
        <w:rPr>
          <w:rFonts w:ascii="宋体" w:hAnsi="宋体" w:cs="宋体"/>
        </w:rPr>
        <w:t>2</w:t>
      </w:r>
      <w:r>
        <w:rPr>
          <w:rFonts w:hint="eastAsia" w:ascii="宋体" w:hAnsi="宋体" w:cs="宋体"/>
        </w:rPr>
        <w:t>．屋面防水工程、有防水要求的卫生间、房间和外墙面的防渗为</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3</w:t>
      </w:r>
      <w:r>
        <w:rPr>
          <w:rFonts w:hint="eastAsia" w:ascii="宋体" w:hAnsi="宋体" w:cs="宋体"/>
        </w:rPr>
        <w:t>．装修工程为</w:t>
      </w:r>
      <w:r>
        <w:rPr>
          <w:rFonts w:ascii="宋体" w:hAnsi="宋体" w:cs="宋体"/>
          <w:u w:val="single"/>
        </w:rPr>
        <w:t xml:space="preserve"> </w:t>
      </w:r>
      <w:r>
        <w:rPr>
          <w:rFonts w:hint="eastAsia" w:ascii="宋体" w:hAnsi="宋体" w:cs="宋体"/>
          <w:u w:val="single"/>
        </w:rPr>
        <w:t>/</w:t>
      </w:r>
      <w:r>
        <w:rPr>
          <w:rFonts w:ascii="宋体" w:hAnsi="宋体" w:cs="宋体"/>
          <w:u w:val="single"/>
        </w:rPr>
        <w:t xml:space="preserve">  </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4</w:t>
      </w:r>
      <w:r>
        <w:rPr>
          <w:rFonts w:hint="eastAsia" w:ascii="宋体" w:hAnsi="宋体" w:cs="宋体"/>
        </w:rPr>
        <w:t>．电气管线、给排水管道、设备安装工程为</w:t>
      </w:r>
      <w:r>
        <w:rPr>
          <w:rFonts w:ascii="宋体" w:hAnsi="宋体" w:cs="宋体"/>
          <w:u w:val="single"/>
        </w:rPr>
        <w:t xml:space="preserve">  </w:t>
      </w:r>
      <w:r>
        <w:rPr>
          <w:rFonts w:hint="eastAsia" w:ascii="宋体" w:hAnsi="宋体" w:cs="宋体"/>
          <w:u w:val="single"/>
          <w:lang w:val="en-US" w:eastAsia="zh-CN"/>
        </w:rPr>
        <w:t>2</w:t>
      </w:r>
      <w:r>
        <w:rPr>
          <w:rFonts w:hint="eastAsia" w:ascii="宋体" w:hAnsi="宋体" w:cs="宋体"/>
        </w:rPr>
        <w:t>年；</w:t>
      </w:r>
    </w:p>
    <w:p>
      <w:pPr>
        <w:spacing w:line="360" w:lineRule="auto"/>
        <w:ind w:firstLine="420" w:firstLineChars="200"/>
        <w:rPr>
          <w:rFonts w:ascii="宋体" w:hAnsi="宋体" w:cs="宋体"/>
        </w:rPr>
      </w:pPr>
      <w:r>
        <w:rPr>
          <w:rFonts w:ascii="宋体" w:hAnsi="宋体" w:cs="宋体"/>
        </w:rPr>
        <w:t>5</w:t>
      </w:r>
      <w:r>
        <w:rPr>
          <w:rFonts w:hint="eastAsia" w:ascii="宋体" w:hAnsi="宋体" w:cs="宋体"/>
        </w:rPr>
        <w:t>．供热与供冷系统为</w:t>
      </w:r>
      <w:r>
        <w:rPr>
          <w:rFonts w:ascii="宋体" w:hAnsi="宋体" w:cs="宋体"/>
          <w:u w:val="single"/>
        </w:rPr>
        <w:t xml:space="preserve"> </w:t>
      </w:r>
      <w:r>
        <w:rPr>
          <w:rFonts w:hint="eastAsia" w:ascii="宋体" w:hAnsi="宋体" w:cs="宋体"/>
          <w:u w:val="single"/>
        </w:rPr>
        <w:t>/</w:t>
      </w:r>
      <w:r>
        <w:rPr>
          <w:rFonts w:hint="eastAsia" w:ascii="宋体" w:hAnsi="宋体" w:cs="宋体"/>
        </w:rPr>
        <w:t>个采暖期、供冷期；</w:t>
      </w:r>
    </w:p>
    <w:p>
      <w:pPr>
        <w:spacing w:line="360" w:lineRule="auto"/>
        <w:ind w:firstLine="420" w:firstLineChars="200"/>
        <w:rPr>
          <w:rFonts w:ascii="宋体" w:hAnsi="宋体" w:cs="宋体"/>
        </w:rPr>
      </w:pPr>
      <w:r>
        <w:rPr>
          <w:rFonts w:ascii="宋体" w:hAnsi="宋体" w:cs="宋体"/>
        </w:rPr>
        <w:t>6</w:t>
      </w:r>
      <w:r>
        <w:rPr>
          <w:rFonts w:hint="eastAsia" w:ascii="宋体" w:hAnsi="宋体" w:cs="宋体"/>
        </w:rPr>
        <w:t>．道路工程为</w:t>
      </w:r>
      <w:r>
        <w:rPr>
          <w:rFonts w:ascii="宋体" w:hAnsi="宋体" w:cs="宋体"/>
          <w:u w:val="single"/>
        </w:rPr>
        <w:t xml:space="preserve">  </w:t>
      </w:r>
      <w:r>
        <w:rPr>
          <w:rFonts w:hint="eastAsia" w:ascii="宋体" w:hAnsi="宋体" w:cs="宋体"/>
          <w:u w:val="single"/>
          <w:lang w:val="en-US" w:eastAsia="zh-CN"/>
        </w:rPr>
        <w:t>1</w:t>
      </w:r>
      <w:r>
        <w:rPr>
          <w:rFonts w:hint="eastAsia" w:ascii="宋体" w:hAnsi="宋体" w:cs="宋体"/>
        </w:rPr>
        <w:t>年；</w:t>
      </w:r>
    </w:p>
    <w:p>
      <w:pPr>
        <w:spacing w:line="360" w:lineRule="auto"/>
        <w:ind w:firstLine="420" w:firstLineChars="200"/>
        <w:rPr>
          <w:rFonts w:hint="eastAsia" w:ascii="宋体" w:hAnsi="宋体" w:cs="宋体"/>
        </w:rPr>
      </w:pPr>
      <w:r>
        <w:rPr>
          <w:rFonts w:ascii="宋体" w:hAnsi="宋体" w:cs="宋体"/>
        </w:rPr>
        <w:t>7</w:t>
      </w:r>
      <w:r>
        <w:rPr>
          <w:rFonts w:hint="eastAsia" w:ascii="宋体" w:hAnsi="宋体" w:cs="宋体"/>
        </w:rPr>
        <w:t>．其他项目保修期限为</w:t>
      </w:r>
      <w:r>
        <w:rPr>
          <w:rFonts w:hint="eastAsia" w:ascii="宋体" w:hAnsi="宋体" w:cs="宋体"/>
          <w:u w:val="single"/>
        </w:rPr>
        <w:t xml:space="preserve"> </w:t>
      </w:r>
      <w:r>
        <w:rPr>
          <w:rFonts w:hint="eastAsia" w:ascii="宋体" w:hAnsi="宋体" w:cs="宋体"/>
          <w:u w:val="single"/>
          <w:lang w:val="en-US" w:eastAsia="zh-CN"/>
        </w:rPr>
        <w:t>2</w:t>
      </w:r>
      <w:r>
        <w:rPr>
          <w:rFonts w:hint="eastAsia" w:ascii="宋体" w:hAnsi="宋体" w:cs="宋体"/>
          <w:u w:val="single"/>
        </w:rPr>
        <w:t xml:space="preserve"> </w:t>
      </w:r>
      <w:r>
        <w:rPr>
          <w:rFonts w:hint="eastAsia" w:ascii="宋体" w:hAnsi="宋体" w:cs="宋体"/>
        </w:rPr>
        <w:t>年；</w:t>
      </w:r>
    </w:p>
    <w:p>
      <w:pPr>
        <w:spacing w:line="360" w:lineRule="auto"/>
        <w:ind w:firstLine="405"/>
        <w:rPr>
          <w:rFonts w:hint="eastAsia" w:ascii="宋体" w:hAnsi="宋体" w:cs="宋体"/>
        </w:rPr>
      </w:pPr>
      <w:r>
        <w:rPr>
          <w:rFonts w:hint="eastAsia" w:ascii="宋体" w:hAnsi="宋体" w:cs="宋体"/>
        </w:rPr>
        <w:t>质量保修期自</w:t>
      </w:r>
      <w:r>
        <w:rPr>
          <w:rFonts w:hint="eastAsia" w:ascii="宋体" w:hAnsi="宋体" w:cs="宋体"/>
          <w:color w:val="auto"/>
        </w:rPr>
        <w:t>工程</w:t>
      </w:r>
      <w:r>
        <w:rPr>
          <w:rFonts w:hint="eastAsia" w:ascii="宋体" w:hAnsi="宋体" w:cs="宋体"/>
          <w:color w:val="auto"/>
          <w:lang w:eastAsia="zh-CN"/>
        </w:rPr>
        <w:t>竣工</w:t>
      </w:r>
      <w:r>
        <w:rPr>
          <w:rFonts w:hint="eastAsia" w:ascii="宋体" w:hAnsi="宋体" w:cs="宋体"/>
          <w:color w:val="auto"/>
        </w:rPr>
        <w:t>验收合格</w:t>
      </w:r>
      <w:r>
        <w:rPr>
          <w:rFonts w:hint="eastAsia" w:ascii="宋体" w:hAnsi="宋体" w:cs="宋体"/>
        </w:rPr>
        <w:t>之日起计算。</w:t>
      </w:r>
    </w:p>
    <w:p>
      <w:pPr>
        <w:spacing w:line="360" w:lineRule="auto"/>
        <w:ind w:firstLine="405"/>
        <w:rPr>
          <w:rFonts w:hint="eastAsia" w:ascii="宋体" w:hAnsi="宋体" w:cs="宋体"/>
        </w:rPr>
      </w:pPr>
      <w:r>
        <w:rPr>
          <w:rFonts w:hint="eastAsia" w:ascii="宋体" w:hAnsi="宋体" w:cs="宋体"/>
          <w:b/>
        </w:rPr>
        <w:t>三、质量保修责任</w:t>
      </w:r>
    </w:p>
    <w:p>
      <w:pPr>
        <w:spacing w:line="360" w:lineRule="auto"/>
        <w:ind w:firstLine="405"/>
        <w:rPr>
          <w:rFonts w:hint="eastAsia" w:ascii="宋体" w:hAnsi="宋体" w:cs="宋体"/>
        </w:rPr>
      </w:pPr>
      <w:r>
        <w:rPr>
          <w:rFonts w:ascii="宋体" w:hAnsi="宋体" w:cs="宋体"/>
        </w:rPr>
        <w:t>1</w:t>
      </w:r>
      <w:r>
        <w:rPr>
          <w:rFonts w:hint="eastAsia" w:ascii="宋体" w:hAnsi="宋体" w:cs="宋体"/>
        </w:rPr>
        <w:t>．属于保修范围、内容的项目，承包人应当在接到保修通知之日起3天内派人保修。承包人不在约定期限内派人保修的，发包人可以委托他人修理。</w:t>
      </w:r>
    </w:p>
    <w:p>
      <w:pPr>
        <w:spacing w:line="360" w:lineRule="auto"/>
        <w:ind w:firstLine="405"/>
        <w:rPr>
          <w:rFonts w:hint="eastAsia" w:ascii="宋体" w:hAnsi="宋体" w:cs="宋体"/>
        </w:rPr>
      </w:pPr>
      <w:r>
        <w:rPr>
          <w:rFonts w:ascii="宋体" w:hAnsi="宋体" w:cs="宋体"/>
        </w:rPr>
        <w:t>2</w:t>
      </w:r>
      <w:r>
        <w:rPr>
          <w:rFonts w:hint="eastAsia" w:ascii="宋体" w:hAnsi="宋体" w:cs="宋体"/>
        </w:rPr>
        <w:t>．发生紧急事故需抢修的，承包人在接到事故通知后，应当立即到达事故现场抢修。</w:t>
      </w:r>
    </w:p>
    <w:p>
      <w:pPr>
        <w:spacing w:line="360" w:lineRule="auto"/>
        <w:ind w:firstLine="405"/>
        <w:rPr>
          <w:rFonts w:hint="eastAsia" w:ascii="宋体" w:hAnsi="宋体" w:cs="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pPr>
        <w:spacing w:line="360" w:lineRule="auto"/>
        <w:ind w:firstLine="405"/>
        <w:rPr>
          <w:rFonts w:ascii="宋体" w:hAnsi="宋体" w:cs="宋体"/>
        </w:rPr>
      </w:pPr>
      <w:r>
        <w:rPr>
          <w:rFonts w:ascii="宋体" w:hAnsi="宋体" w:cs="宋体"/>
        </w:rPr>
        <w:t>4</w:t>
      </w:r>
      <w:r>
        <w:rPr>
          <w:rFonts w:hint="eastAsia" w:ascii="宋体" w:hAnsi="宋体" w:cs="宋体"/>
        </w:rPr>
        <w:t>．质量保修完成后，由发包人组织验收。</w:t>
      </w:r>
    </w:p>
    <w:p>
      <w:pPr>
        <w:spacing w:line="360" w:lineRule="auto"/>
        <w:rPr>
          <w:rFonts w:ascii="宋体" w:hAnsi="宋体" w:cs="宋体"/>
          <w:b/>
        </w:rPr>
      </w:pPr>
      <w:r>
        <w:rPr>
          <w:rFonts w:hint="eastAsia" w:ascii="宋体" w:hAnsi="宋体" w:cs="宋体"/>
          <w:b/>
        </w:rPr>
        <w:t>　　四、保修费用</w:t>
      </w:r>
    </w:p>
    <w:p>
      <w:pPr>
        <w:spacing w:line="360" w:lineRule="auto"/>
        <w:ind w:firstLine="420"/>
        <w:rPr>
          <w:rFonts w:hint="eastAsia" w:ascii="宋体" w:hAnsi="宋体" w:cs="宋体"/>
        </w:rPr>
      </w:pPr>
      <w:r>
        <w:rPr>
          <w:rFonts w:hint="eastAsia" w:ascii="宋体" w:hAnsi="宋体" w:cs="宋体"/>
        </w:rPr>
        <w:t>保修费用由造成质量缺陷的责任方承担。</w:t>
      </w:r>
    </w:p>
    <w:p>
      <w:pPr>
        <w:spacing w:line="360" w:lineRule="auto"/>
        <w:ind w:firstLine="420"/>
        <w:rPr>
          <w:rFonts w:hint="eastAsia" w:ascii="宋体" w:hAnsi="宋体" w:cs="宋体"/>
          <w:b/>
        </w:rPr>
      </w:pPr>
      <w:r>
        <w:rPr>
          <w:rFonts w:hint="eastAsia" w:ascii="宋体" w:hAnsi="宋体" w:cs="宋体"/>
          <w:b/>
        </w:rPr>
        <w:t>五、其他</w:t>
      </w:r>
    </w:p>
    <w:p>
      <w:pPr>
        <w:spacing w:line="360" w:lineRule="auto"/>
        <w:ind w:firstLine="420"/>
        <w:rPr>
          <w:rFonts w:hint="eastAsia" w:ascii="宋体" w:hAnsi="宋体" w:cs="宋体"/>
        </w:rPr>
      </w:pPr>
      <w:r>
        <w:rPr>
          <w:rFonts w:hint="eastAsia" w:ascii="宋体" w:hAnsi="宋体" w:cs="宋体"/>
        </w:rPr>
        <w:t>本工程质量保修书，由施工合同发包人、承包人双方在签订合同协议书时一并签订，作为施工合同附件，其有效保修期限至保修期满。</w:t>
      </w:r>
    </w:p>
    <w:p>
      <w:pPr>
        <w:spacing w:line="360" w:lineRule="auto"/>
        <w:ind w:firstLine="420"/>
        <w:rPr>
          <w:rFonts w:hint="eastAsia" w:ascii="宋体" w:hAnsi="宋体" w:cs="宋体"/>
        </w:rPr>
      </w:pPr>
    </w:p>
    <w:p>
      <w:pPr>
        <w:spacing w:line="360" w:lineRule="auto"/>
        <w:ind w:firstLine="420"/>
        <w:rPr>
          <w:rFonts w:hint="eastAsia" w:ascii="宋体" w:hAnsi="宋体" w:cs="宋体"/>
        </w:rPr>
      </w:pPr>
    </w:p>
    <w:p>
      <w:pPr>
        <w:spacing w:line="46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发包人：</w:t>
      </w:r>
      <w:r>
        <w:rPr>
          <w:rFonts w:hint="eastAsia" w:cs="仿宋"/>
          <w:bCs/>
          <w:caps/>
          <w:snapToGrid w:val="0"/>
          <w:kern w:val="0"/>
          <w:szCs w:val="21"/>
          <w:u w:val="single"/>
          <w:lang w:eastAsia="zh-CN"/>
        </w:rPr>
        <w:t>重庆市铜梁区围龙镇人民政府</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r>
        <w:rPr>
          <w:rFonts w:hint="eastAsia" w:ascii="宋体" w:hAnsi="宋体" w:cs="MingLiUfalt"/>
          <w:snapToGrid w:val="0"/>
          <w:kern w:val="0"/>
          <w:szCs w:val="21"/>
        </w:rPr>
        <w:t xml:space="preserve">    承包人：</w:t>
      </w:r>
      <w:r>
        <w:rPr>
          <w:rFonts w:hint="eastAsia" w:ascii="宋体" w:hAnsi="宋体"/>
          <w:u w:val="single"/>
        </w:rPr>
        <w:t>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 xml:space="preserve">)  </w:t>
      </w:r>
    </w:p>
    <w:p>
      <w:pPr>
        <w:spacing w:line="460" w:lineRule="exact"/>
        <w:ind w:firstLine="105" w:firstLineChars="50"/>
        <w:rPr>
          <w:rFonts w:ascii="宋体" w:hAnsi="宋体"/>
        </w:rPr>
      </w:pPr>
      <w:r>
        <w:rPr>
          <w:rFonts w:hint="eastAsia" w:ascii="宋体" w:hAnsi="宋体"/>
        </w:rPr>
        <w:t>法定地址：</w:t>
      </w:r>
      <w:r>
        <w:rPr>
          <w:rFonts w:hint="eastAsia" w:ascii="宋体" w:hAnsi="宋体"/>
          <w:u w:val="single"/>
        </w:rPr>
        <w:t>　　　　　　　　　  　</w:t>
      </w:r>
      <w:r>
        <w:rPr>
          <w:rFonts w:hint="eastAsia" w:ascii="宋体" w:hAnsi="宋体"/>
        </w:rPr>
        <w:t>　　　                  法定地址：</w:t>
      </w:r>
      <w:r>
        <w:rPr>
          <w:rFonts w:hint="eastAsia" w:ascii="宋体" w:hAnsi="宋体"/>
          <w:u w:val="single"/>
        </w:rPr>
        <w:t>　　　　　　　　    　　</w:t>
      </w:r>
    </w:p>
    <w:p>
      <w:pPr>
        <w:spacing w:line="460" w:lineRule="exact"/>
        <w:ind w:firstLine="105" w:firstLineChars="50"/>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法定代表人或其委托代理人：</w:t>
      </w:r>
      <w:r>
        <w:rPr>
          <w:rFonts w:hint="eastAsia" w:ascii="宋体" w:hAnsi="宋体"/>
          <w:u w:val="single"/>
        </w:rPr>
        <w:t>　　</w:t>
      </w:r>
      <w:r>
        <w:rPr>
          <w:rFonts w:hint="eastAsia" w:ascii="宋体" w:hAnsi="宋体"/>
        </w:rPr>
        <w:t>（签字）</w:t>
      </w:r>
    </w:p>
    <w:p>
      <w:pPr>
        <w:spacing w:line="460" w:lineRule="exact"/>
        <w:ind w:firstLine="105" w:firstLineChars="50"/>
        <w:rPr>
          <w:rFonts w:ascii="宋体" w:hAnsi="宋体"/>
        </w:rPr>
      </w:pPr>
      <w:r>
        <w:rPr>
          <w:rFonts w:hint="eastAsia" w:ascii="宋体" w:hAnsi="宋体"/>
        </w:rPr>
        <w:t>电    话：</w:t>
      </w:r>
      <w:r>
        <w:rPr>
          <w:rFonts w:hint="eastAsia" w:ascii="宋体" w:hAnsi="宋体"/>
          <w:u w:val="single"/>
        </w:rPr>
        <w:t>　　　　　　  　　　　</w:t>
      </w:r>
      <w:r>
        <w:rPr>
          <w:rFonts w:hint="eastAsia" w:ascii="宋体" w:hAnsi="宋体"/>
        </w:rPr>
        <w:t>　　　　               电    话：</w:t>
      </w:r>
      <w:r>
        <w:rPr>
          <w:rFonts w:hint="eastAsia" w:ascii="宋体" w:hAnsi="宋体"/>
          <w:u w:val="single"/>
        </w:rPr>
        <w:t>　　　　　　　　    　　</w:t>
      </w:r>
      <w:r>
        <w:rPr>
          <w:rFonts w:hint="eastAsia" w:ascii="宋体" w:hAnsi="宋体"/>
        </w:rPr>
        <w:t>　</w:t>
      </w:r>
    </w:p>
    <w:p>
      <w:pPr>
        <w:spacing w:line="460" w:lineRule="exact"/>
        <w:ind w:firstLine="105" w:firstLineChars="50"/>
        <w:rPr>
          <w:rFonts w:ascii="宋体" w:hAnsi="宋体"/>
        </w:rPr>
      </w:pPr>
      <w:r>
        <w:rPr>
          <w:rFonts w:hint="eastAsia" w:ascii="宋体" w:hAnsi="宋体"/>
        </w:rPr>
        <w:t>传    真：</w:t>
      </w:r>
      <w:r>
        <w:rPr>
          <w:rFonts w:hint="eastAsia" w:ascii="宋体" w:hAnsi="宋体"/>
          <w:u w:val="single"/>
        </w:rPr>
        <w:t>　　　　　　　  　　　</w:t>
      </w:r>
      <w:r>
        <w:rPr>
          <w:rFonts w:hint="eastAsia" w:ascii="宋体" w:hAnsi="宋体"/>
        </w:rPr>
        <w:t>　　　　               传    真：</w:t>
      </w:r>
      <w:r>
        <w:rPr>
          <w:rFonts w:hint="eastAsia" w:ascii="宋体" w:hAnsi="宋体"/>
          <w:u w:val="single"/>
        </w:rPr>
        <w:t>　　　　　　　   　 　　</w:t>
      </w:r>
      <w:r>
        <w:rPr>
          <w:rFonts w:hint="eastAsia" w:ascii="宋体" w:hAnsi="宋体"/>
        </w:rPr>
        <w:t>　</w:t>
      </w:r>
    </w:p>
    <w:p>
      <w:pPr>
        <w:spacing w:line="460" w:lineRule="exact"/>
        <w:ind w:firstLine="105" w:firstLineChars="50"/>
        <w:rPr>
          <w:rFonts w:ascii="宋体" w:hAnsi="宋体"/>
        </w:rPr>
      </w:pPr>
      <w:r>
        <w:rPr>
          <w:rFonts w:hint="eastAsia" w:ascii="宋体" w:hAnsi="宋体"/>
        </w:rPr>
        <w:t>电子邮箱：</w:t>
      </w:r>
      <w:r>
        <w:rPr>
          <w:rFonts w:hint="eastAsia" w:ascii="宋体" w:hAnsi="宋体"/>
          <w:u w:val="single"/>
        </w:rPr>
        <w:t>　　　　　　　  　　　</w:t>
      </w:r>
      <w:r>
        <w:rPr>
          <w:rFonts w:hint="eastAsia" w:ascii="宋体" w:hAnsi="宋体"/>
        </w:rPr>
        <w:t>　　　　　             电子邮箱：</w:t>
      </w:r>
      <w:r>
        <w:rPr>
          <w:rFonts w:hint="eastAsia" w:ascii="宋体" w:hAnsi="宋体"/>
          <w:u w:val="single"/>
        </w:rPr>
        <w:t>　　　　　　　    　　　</w:t>
      </w:r>
      <w:r>
        <w:rPr>
          <w:rFonts w:hint="eastAsia" w:ascii="宋体" w:hAnsi="宋体"/>
        </w:rPr>
        <w:t>　</w:t>
      </w:r>
    </w:p>
    <w:p>
      <w:pPr>
        <w:spacing w:line="460" w:lineRule="exact"/>
        <w:ind w:firstLine="105" w:firstLineChars="50"/>
        <w:rPr>
          <w:rFonts w:ascii="宋体" w:hAnsi="宋体"/>
        </w:rPr>
      </w:pPr>
      <w:r>
        <w:rPr>
          <w:rFonts w:hint="eastAsia" w:ascii="宋体" w:hAnsi="宋体"/>
        </w:rPr>
        <w:t>开户银行：</w:t>
      </w:r>
      <w:r>
        <w:rPr>
          <w:rFonts w:hint="eastAsia" w:ascii="宋体" w:hAnsi="宋体"/>
          <w:u w:val="single"/>
        </w:rPr>
        <w:t>　　　　　　　 　 　　</w:t>
      </w:r>
      <w:r>
        <w:rPr>
          <w:rFonts w:hint="eastAsia" w:ascii="宋体" w:hAnsi="宋体"/>
        </w:rPr>
        <w:t>　　　　               开户银行：</w:t>
      </w:r>
      <w:r>
        <w:rPr>
          <w:rFonts w:hint="eastAsia" w:ascii="宋体" w:hAnsi="宋体"/>
          <w:u w:val="single"/>
        </w:rPr>
        <w:t>　　　　　　　    　　　</w:t>
      </w:r>
      <w:r>
        <w:rPr>
          <w:rFonts w:hint="eastAsia" w:ascii="宋体" w:hAnsi="宋体"/>
        </w:rPr>
        <w:t>　</w:t>
      </w:r>
    </w:p>
    <w:p>
      <w:pPr>
        <w:spacing w:line="460" w:lineRule="exact"/>
        <w:ind w:firstLine="105" w:firstLineChars="50"/>
        <w:rPr>
          <w:rFonts w:ascii="宋体" w:hAnsi="宋体"/>
        </w:rPr>
      </w:pPr>
      <w:r>
        <w:rPr>
          <w:rFonts w:hint="eastAsia" w:ascii="宋体" w:hAnsi="宋体"/>
        </w:rPr>
        <w:t>帐    号：</w:t>
      </w:r>
      <w:r>
        <w:rPr>
          <w:rFonts w:hint="eastAsia" w:ascii="宋体" w:hAnsi="宋体"/>
          <w:u w:val="single"/>
        </w:rPr>
        <w:t>　　　　　　 　　 　　</w:t>
      </w:r>
      <w:r>
        <w:rPr>
          <w:rFonts w:hint="eastAsia" w:ascii="宋体" w:hAnsi="宋体"/>
        </w:rPr>
        <w:t>　　　　             　帐    号：</w:t>
      </w:r>
      <w:r>
        <w:rPr>
          <w:rFonts w:hint="eastAsia" w:ascii="宋体" w:hAnsi="宋体"/>
          <w:u w:val="single"/>
        </w:rPr>
        <w:t>　　　　　　　　    　　</w:t>
      </w:r>
      <w:r>
        <w:rPr>
          <w:rFonts w:hint="eastAsia" w:ascii="宋体" w:hAnsi="宋体"/>
        </w:rPr>
        <w:t>　</w:t>
      </w:r>
    </w:p>
    <w:p>
      <w:pPr>
        <w:spacing w:line="460" w:lineRule="exact"/>
        <w:ind w:firstLine="105" w:firstLineChars="50"/>
        <w:rPr>
          <w:rFonts w:hint="eastAsia" w:ascii="宋体" w:hAnsi="宋体"/>
          <w:u w:val="single"/>
        </w:rPr>
      </w:pPr>
      <w:r>
        <w:rPr>
          <w:rFonts w:hint="eastAsia" w:ascii="宋体" w:hAnsi="宋体"/>
        </w:rPr>
        <w:t>邮政编码：</w:t>
      </w:r>
      <w:r>
        <w:rPr>
          <w:rFonts w:hint="eastAsia" w:ascii="宋体" w:hAnsi="宋体"/>
          <w:u w:val="single"/>
        </w:rPr>
        <w:t>　　　　　　 　　 　　</w:t>
      </w:r>
      <w:r>
        <w:rPr>
          <w:rFonts w:hint="eastAsia" w:ascii="宋体" w:hAnsi="宋体"/>
        </w:rPr>
        <w:t>　　　　　             邮政编码：</w:t>
      </w:r>
      <w:r>
        <w:rPr>
          <w:rFonts w:hint="eastAsia" w:ascii="宋体" w:hAnsi="宋体"/>
          <w:u w:val="single"/>
        </w:rPr>
        <w:t xml:space="preserve">　　　　　       　　    </w:t>
      </w:r>
    </w:p>
    <w:p>
      <w:pPr>
        <w:spacing w:line="460" w:lineRule="exact"/>
        <w:ind w:firstLine="105" w:firstLineChars="50"/>
        <w:rPr>
          <w:rFonts w:hint="eastAsia" w:ascii="宋体" w:hAnsi="宋体"/>
          <w:u w:val="single"/>
        </w:rPr>
      </w:pPr>
    </w:p>
    <w:p>
      <w:pPr>
        <w:spacing w:line="460" w:lineRule="exact"/>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20" w:firstLineChars="200"/>
        <w:rPr>
          <w:rFonts w:hint="eastAsia" w:ascii="宋体" w:cs="仿宋"/>
          <w:szCs w:val="21"/>
        </w:rPr>
      </w:pPr>
    </w:p>
    <w:p>
      <w:pPr>
        <w:pStyle w:val="3"/>
        <w:spacing w:before="0" w:after="0" w:line="360" w:lineRule="auto"/>
        <w:jc w:val="center"/>
        <w:rPr>
          <w:rFonts w:hint="eastAsia" w:ascii="宋体" w:cs="仿宋"/>
          <w:bCs/>
          <w:kern w:val="0"/>
          <w:sz w:val="32"/>
          <w:szCs w:val="44"/>
        </w:rPr>
      </w:pPr>
    </w:p>
    <w:p>
      <w:pPr>
        <w:rPr>
          <w:rFonts w:hint="eastAsia" w:ascii="宋体" w:eastAsia="仿宋_GB2312" w:cs="宋体"/>
          <w:sz w:val="28"/>
          <w:szCs w:val="28"/>
        </w:rPr>
      </w:pPr>
    </w:p>
    <w:p>
      <w:pPr>
        <w:rPr>
          <w:rFonts w:hint="eastAsia" w:ascii="宋体" w:eastAsia="仿宋_GB2312" w:cs="宋体"/>
          <w:sz w:val="28"/>
          <w:szCs w:val="28"/>
        </w:rPr>
      </w:pPr>
    </w:p>
    <w:p>
      <w:pPr>
        <w:rPr>
          <w:rFonts w:hint="eastAsia" w:ascii="宋体" w:eastAsia="仿宋_GB2312" w:cs="宋体"/>
          <w:sz w:val="28"/>
          <w:szCs w:val="28"/>
        </w:rPr>
      </w:pPr>
    </w:p>
    <w:p>
      <w:pPr>
        <w:rPr>
          <w:rFonts w:hint="eastAsia" w:ascii="宋体" w:eastAsia="仿宋_GB2312" w:cs="宋体"/>
          <w:sz w:val="28"/>
          <w:szCs w:val="28"/>
        </w:rPr>
      </w:pPr>
    </w:p>
    <w:p/>
    <w:sectPr>
      <w:headerReference r:id="rId3" w:type="default"/>
      <w:footerReference r:id="rId4"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ql5uc8AAAAFAQAADwAAAAAAAAABACAAAAAi&#10;AAAAZHJzL2Rvd25yZXYueG1sUEsBAhQAFAAAAAgAh07iQPiezEChAQAATAMAAA4AAAAAAAAAAQAg&#10;AAAAHgEAAGRycy9lMm9Eb2MueG1sUEsFBgAAAAAGAAYAWQEAADE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F7046"/>
    <w:multiLevelType w:val="singleLevel"/>
    <w:tmpl w:val="A72F70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zBhNDk3YzBhYjNhNTQ5ZTdjNzMzZDk4YjU5ZjgifQ=="/>
    <w:docVar w:name="KSO_WPS_MARK_KEY" w:val="e171c511-9f0e-44d2-86b2-db0deb264b4a"/>
  </w:docVars>
  <w:rsids>
    <w:rsidRoot w:val="008307D5"/>
    <w:rsid w:val="00115523"/>
    <w:rsid w:val="00186056"/>
    <w:rsid w:val="001D77DB"/>
    <w:rsid w:val="00356695"/>
    <w:rsid w:val="00383C28"/>
    <w:rsid w:val="004A0736"/>
    <w:rsid w:val="004F31C5"/>
    <w:rsid w:val="0052161C"/>
    <w:rsid w:val="00641D81"/>
    <w:rsid w:val="0074601A"/>
    <w:rsid w:val="008307D5"/>
    <w:rsid w:val="008B280E"/>
    <w:rsid w:val="00A93F92"/>
    <w:rsid w:val="00B60EC4"/>
    <w:rsid w:val="00C41254"/>
    <w:rsid w:val="00CD585C"/>
    <w:rsid w:val="00DA43E6"/>
    <w:rsid w:val="028379A3"/>
    <w:rsid w:val="02D00026"/>
    <w:rsid w:val="030E29B7"/>
    <w:rsid w:val="03B616BA"/>
    <w:rsid w:val="044450A0"/>
    <w:rsid w:val="045E6911"/>
    <w:rsid w:val="04615C50"/>
    <w:rsid w:val="04693F6B"/>
    <w:rsid w:val="04795FBE"/>
    <w:rsid w:val="047B786A"/>
    <w:rsid w:val="04A95311"/>
    <w:rsid w:val="05AA1F2A"/>
    <w:rsid w:val="05D676C1"/>
    <w:rsid w:val="069F09AB"/>
    <w:rsid w:val="089025F7"/>
    <w:rsid w:val="08956C82"/>
    <w:rsid w:val="09867226"/>
    <w:rsid w:val="09A1554B"/>
    <w:rsid w:val="0A5D7D7A"/>
    <w:rsid w:val="0BBE4A1E"/>
    <w:rsid w:val="0C5317A8"/>
    <w:rsid w:val="0CA85878"/>
    <w:rsid w:val="0CFB3325"/>
    <w:rsid w:val="0DB72A46"/>
    <w:rsid w:val="0E1D5BB4"/>
    <w:rsid w:val="0E3E648A"/>
    <w:rsid w:val="0F2E3AD3"/>
    <w:rsid w:val="0F3B01D8"/>
    <w:rsid w:val="0F5A6177"/>
    <w:rsid w:val="0FB5693E"/>
    <w:rsid w:val="10A661F9"/>
    <w:rsid w:val="10AF02EC"/>
    <w:rsid w:val="10DD5D6C"/>
    <w:rsid w:val="11101EA3"/>
    <w:rsid w:val="117D48EB"/>
    <w:rsid w:val="118B0A54"/>
    <w:rsid w:val="11D933AB"/>
    <w:rsid w:val="120D27A8"/>
    <w:rsid w:val="1226213D"/>
    <w:rsid w:val="12AD73C8"/>
    <w:rsid w:val="12F07746"/>
    <w:rsid w:val="13A0628A"/>
    <w:rsid w:val="14887745"/>
    <w:rsid w:val="14A86DC1"/>
    <w:rsid w:val="14E13B20"/>
    <w:rsid w:val="15933D6B"/>
    <w:rsid w:val="16020C0B"/>
    <w:rsid w:val="160243F7"/>
    <w:rsid w:val="16586A9B"/>
    <w:rsid w:val="16804635"/>
    <w:rsid w:val="1681553F"/>
    <w:rsid w:val="16B14AE0"/>
    <w:rsid w:val="16D53666"/>
    <w:rsid w:val="17416244"/>
    <w:rsid w:val="17B87001"/>
    <w:rsid w:val="185C3F81"/>
    <w:rsid w:val="1892748F"/>
    <w:rsid w:val="1B0B5C79"/>
    <w:rsid w:val="1B34781E"/>
    <w:rsid w:val="1B821154"/>
    <w:rsid w:val="1C0A3D3B"/>
    <w:rsid w:val="1C2A4B78"/>
    <w:rsid w:val="1CAE0B27"/>
    <w:rsid w:val="1CF453A4"/>
    <w:rsid w:val="1D16365F"/>
    <w:rsid w:val="1DA20D0C"/>
    <w:rsid w:val="1E5B63A8"/>
    <w:rsid w:val="1E963251"/>
    <w:rsid w:val="1EB93943"/>
    <w:rsid w:val="1FAD5424"/>
    <w:rsid w:val="1FC90AED"/>
    <w:rsid w:val="1FE93501"/>
    <w:rsid w:val="202D711C"/>
    <w:rsid w:val="212F1304"/>
    <w:rsid w:val="216429F1"/>
    <w:rsid w:val="220D49F9"/>
    <w:rsid w:val="221E485E"/>
    <w:rsid w:val="22407788"/>
    <w:rsid w:val="2245309E"/>
    <w:rsid w:val="23D814BF"/>
    <w:rsid w:val="2401437B"/>
    <w:rsid w:val="241A39BE"/>
    <w:rsid w:val="249A2037"/>
    <w:rsid w:val="26034A43"/>
    <w:rsid w:val="27443C4C"/>
    <w:rsid w:val="27C0392E"/>
    <w:rsid w:val="28FF5631"/>
    <w:rsid w:val="29371D2D"/>
    <w:rsid w:val="29A53F4B"/>
    <w:rsid w:val="2A8928BB"/>
    <w:rsid w:val="2B5359C9"/>
    <w:rsid w:val="2BC030A4"/>
    <w:rsid w:val="2C242EAC"/>
    <w:rsid w:val="2C2A730E"/>
    <w:rsid w:val="2CB60B77"/>
    <w:rsid w:val="2DEC22E2"/>
    <w:rsid w:val="2DF2577C"/>
    <w:rsid w:val="2FCA7B59"/>
    <w:rsid w:val="30161B60"/>
    <w:rsid w:val="30CA77F8"/>
    <w:rsid w:val="3131744A"/>
    <w:rsid w:val="313465B6"/>
    <w:rsid w:val="3193353B"/>
    <w:rsid w:val="31D1354C"/>
    <w:rsid w:val="320263F5"/>
    <w:rsid w:val="32AF409C"/>
    <w:rsid w:val="335C09BE"/>
    <w:rsid w:val="33720C4D"/>
    <w:rsid w:val="33B87E6C"/>
    <w:rsid w:val="33D522BB"/>
    <w:rsid w:val="34697C38"/>
    <w:rsid w:val="349D584A"/>
    <w:rsid w:val="35B41A4F"/>
    <w:rsid w:val="365E0E86"/>
    <w:rsid w:val="36BD1333"/>
    <w:rsid w:val="381013B2"/>
    <w:rsid w:val="38A30BB8"/>
    <w:rsid w:val="393B64A6"/>
    <w:rsid w:val="39A46730"/>
    <w:rsid w:val="3A0471D3"/>
    <w:rsid w:val="3A546019"/>
    <w:rsid w:val="3AA66175"/>
    <w:rsid w:val="3CF3660B"/>
    <w:rsid w:val="3D4904D9"/>
    <w:rsid w:val="3D74746B"/>
    <w:rsid w:val="3DB25E22"/>
    <w:rsid w:val="3DC607F3"/>
    <w:rsid w:val="3DD637A6"/>
    <w:rsid w:val="3F795843"/>
    <w:rsid w:val="401F6103"/>
    <w:rsid w:val="409B643B"/>
    <w:rsid w:val="416F7575"/>
    <w:rsid w:val="419E17B3"/>
    <w:rsid w:val="42560454"/>
    <w:rsid w:val="42857D9C"/>
    <w:rsid w:val="42CF1B82"/>
    <w:rsid w:val="43654050"/>
    <w:rsid w:val="43C60034"/>
    <w:rsid w:val="44864253"/>
    <w:rsid w:val="448B3FF3"/>
    <w:rsid w:val="44A73159"/>
    <w:rsid w:val="44FA20FB"/>
    <w:rsid w:val="451008C2"/>
    <w:rsid w:val="45486D31"/>
    <w:rsid w:val="458A0912"/>
    <w:rsid w:val="45FA0AC9"/>
    <w:rsid w:val="46017B0E"/>
    <w:rsid w:val="467725AC"/>
    <w:rsid w:val="469C69D1"/>
    <w:rsid w:val="46DA7FA4"/>
    <w:rsid w:val="47AC3590"/>
    <w:rsid w:val="47F32ED6"/>
    <w:rsid w:val="49DD046E"/>
    <w:rsid w:val="4A167237"/>
    <w:rsid w:val="4AAB1F78"/>
    <w:rsid w:val="4BC13C67"/>
    <w:rsid w:val="4BC640C1"/>
    <w:rsid w:val="4C3503D3"/>
    <w:rsid w:val="4CD33647"/>
    <w:rsid w:val="4CFC7FEC"/>
    <w:rsid w:val="4E36301F"/>
    <w:rsid w:val="4E980F7F"/>
    <w:rsid w:val="4ED71280"/>
    <w:rsid w:val="4F121683"/>
    <w:rsid w:val="4FD318F0"/>
    <w:rsid w:val="5009310E"/>
    <w:rsid w:val="516012F1"/>
    <w:rsid w:val="51EF0F11"/>
    <w:rsid w:val="52685030"/>
    <w:rsid w:val="527859F8"/>
    <w:rsid w:val="527E50A6"/>
    <w:rsid w:val="53451AB2"/>
    <w:rsid w:val="53F5277C"/>
    <w:rsid w:val="5423280B"/>
    <w:rsid w:val="543720CC"/>
    <w:rsid w:val="548068A7"/>
    <w:rsid w:val="54E97304"/>
    <w:rsid w:val="552E68E0"/>
    <w:rsid w:val="558476EA"/>
    <w:rsid w:val="558944A4"/>
    <w:rsid w:val="563D56CA"/>
    <w:rsid w:val="567C66A7"/>
    <w:rsid w:val="577A254D"/>
    <w:rsid w:val="57CE3921"/>
    <w:rsid w:val="58EB190A"/>
    <w:rsid w:val="5950564A"/>
    <w:rsid w:val="5BCE6252"/>
    <w:rsid w:val="5D411AB5"/>
    <w:rsid w:val="5DA777EE"/>
    <w:rsid w:val="5E4B7CE7"/>
    <w:rsid w:val="5E521F75"/>
    <w:rsid w:val="5F390EBF"/>
    <w:rsid w:val="5FE216EF"/>
    <w:rsid w:val="61365D26"/>
    <w:rsid w:val="615757CE"/>
    <w:rsid w:val="61A019E9"/>
    <w:rsid w:val="6207023D"/>
    <w:rsid w:val="621149E5"/>
    <w:rsid w:val="622430A2"/>
    <w:rsid w:val="626A09F8"/>
    <w:rsid w:val="62F15D1E"/>
    <w:rsid w:val="63A10919"/>
    <w:rsid w:val="63B04C9C"/>
    <w:rsid w:val="63F85293"/>
    <w:rsid w:val="64011EA7"/>
    <w:rsid w:val="6415797F"/>
    <w:rsid w:val="6499519E"/>
    <w:rsid w:val="64DB4A71"/>
    <w:rsid w:val="655C45A6"/>
    <w:rsid w:val="66225D84"/>
    <w:rsid w:val="665E3731"/>
    <w:rsid w:val="666364E8"/>
    <w:rsid w:val="66E25018"/>
    <w:rsid w:val="675315B6"/>
    <w:rsid w:val="67577324"/>
    <w:rsid w:val="67FC2E8C"/>
    <w:rsid w:val="69005D26"/>
    <w:rsid w:val="693577D0"/>
    <w:rsid w:val="69967963"/>
    <w:rsid w:val="69F30F86"/>
    <w:rsid w:val="6AFD43CF"/>
    <w:rsid w:val="6B7231E5"/>
    <w:rsid w:val="6B7A637C"/>
    <w:rsid w:val="6BB32321"/>
    <w:rsid w:val="6BB47EF9"/>
    <w:rsid w:val="6BBA7A5F"/>
    <w:rsid w:val="6C0E07D5"/>
    <w:rsid w:val="6C2A55F7"/>
    <w:rsid w:val="6C6B1C4F"/>
    <w:rsid w:val="6C8B157C"/>
    <w:rsid w:val="6C9A3D9C"/>
    <w:rsid w:val="6CF012ED"/>
    <w:rsid w:val="6DA34D23"/>
    <w:rsid w:val="6DB91435"/>
    <w:rsid w:val="6DD4299D"/>
    <w:rsid w:val="6EDA3264"/>
    <w:rsid w:val="6F4B07A0"/>
    <w:rsid w:val="70AD6763"/>
    <w:rsid w:val="71706D6D"/>
    <w:rsid w:val="720B7A4F"/>
    <w:rsid w:val="732F4AD5"/>
    <w:rsid w:val="74016D5D"/>
    <w:rsid w:val="741A5835"/>
    <w:rsid w:val="74A1196E"/>
    <w:rsid w:val="74A23E16"/>
    <w:rsid w:val="74B55B19"/>
    <w:rsid w:val="74E604A8"/>
    <w:rsid w:val="74EB622F"/>
    <w:rsid w:val="756F5853"/>
    <w:rsid w:val="77307BD7"/>
    <w:rsid w:val="773A0B59"/>
    <w:rsid w:val="777C456D"/>
    <w:rsid w:val="77D90438"/>
    <w:rsid w:val="78271AA5"/>
    <w:rsid w:val="78836D18"/>
    <w:rsid w:val="795220CD"/>
    <w:rsid w:val="79622761"/>
    <w:rsid w:val="7A3D2473"/>
    <w:rsid w:val="7BA4411D"/>
    <w:rsid w:val="7BCD4C9E"/>
    <w:rsid w:val="7D75196B"/>
    <w:rsid w:val="7D8D48D3"/>
    <w:rsid w:val="7DA65CB6"/>
    <w:rsid w:val="7DE06B5C"/>
    <w:rsid w:val="7E0E73FF"/>
    <w:rsid w:val="7E2C4A5C"/>
    <w:rsid w:val="7EC029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12">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3">
    <w:name w:val="无间隔1"/>
    <w:basedOn w:val="1"/>
    <w:qFormat/>
    <w:uiPriority w:val="1"/>
    <w:pPr>
      <w:spacing w:line="400" w:lineRule="exact"/>
    </w:pPr>
    <w:rPr>
      <w:sz w:val="24"/>
    </w:rPr>
  </w:style>
  <w:style w:type="paragraph" w:customStyle="1" w:styleId="14">
    <w:name w:val="Char Char Char Char Char Char"/>
    <w:basedOn w:val="1"/>
    <w:qFormat/>
    <w:uiPriority w:val="0"/>
  </w:style>
  <w:style w:type="paragraph" w:customStyle="1" w:styleId="15">
    <w:name w:val="p0"/>
    <w:basedOn w:val="1"/>
    <w:qFormat/>
    <w:uiPriority w:val="0"/>
    <w:pPr>
      <w:widowControl/>
      <w:spacing w:beforeAutospacing="1" w:afterAutospacing="1"/>
      <w:jc w:val="left"/>
    </w:pPr>
    <w:rPr>
      <w:rFonts w:ascii="宋体" w:hAnsi="宋体" w:cs="宋体"/>
      <w:kern w:val="0"/>
      <w:sz w:val="24"/>
    </w:rPr>
  </w:style>
  <w:style w:type="paragraph" w:customStyle="1" w:styleId="16">
    <w:name w:val="样式 标题 2 + Times New Roman 四号 非加粗 段前: 5 磅 段后: 0 磅 行距: 固定值 20..."/>
    <w:basedOn w:val="4"/>
    <w:qFormat/>
    <w:uiPriority w:val="0"/>
    <w:pPr>
      <w:adjustRightInd/>
      <w:spacing w:before="100" w:beforeLines="0" w:after="0" w:afterLines="0" w:line="400" w:lineRule="exact"/>
    </w:pPr>
    <w:rPr>
      <w:rFonts w:ascii="Times New Roman" w:hAnsi="Times New Roman" w:cs="宋体"/>
      <w:b w:val="0"/>
      <w:kern w:val="2"/>
      <w:sz w:val="28"/>
    </w:rPr>
  </w:style>
  <w:style w:type="paragraph" w:customStyle="1" w:styleId="17">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21334</Words>
  <Characters>22726</Characters>
  <Lines>164</Lines>
  <Paragraphs>46</Paragraphs>
  <TotalTime>1</TotalTime>
  <ScaleCrop>false</ScaleCrop>
  <LinksUpToDate>false</LinksUpToDate>
  <CharactersWithSpaces>24786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boicevecn</cp:lastModifiedBy>
  <cp:lastPrinted>2023-04-27T08:50:00Z</cp:lastPrinted>
  <dcterms:modified xsi:type="dcterms:W3CDTF">2024-05-27T01:26:44Z</dcterms:modified>
  <dc:title>铜梁乡村振兴西郊示范片公路工程（人影基地至奇彩梦园段）施工合同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18E6526374D8463683621C871D536CB1_12</vt:lpwstr>
  </property>
</Properties>
</file>