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4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重庆市铜梁区围龙镇人民政府</w:t>
      </w:r>
    </w:p>
    <w:p>
      <w:pPr>
        <w:spacing w:line="594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202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3</w:t>
      </w:r>
      <w:r>
        <w:rPr>
          <w:rFonts w:hint="eastAsia" w:ascii="方正小标宋_GBK" w:eastAsia="方正小标宋_GBK"/>
          <w:sz w:val="44"/>
          <w:szCs w:val="44"/>
        </w:rPr>
        <w:t>年度“三公”经费决算汇总情况</w:t>
      </w:r>
    </w:p>
    <w:p>
      <w:pPr>
        <w:spacing w:line="594" w:lineRule="exact"/>
        <w:ind w:firstLine="880" w:firstLineChars="200"/>
        <w:jc w:val="center"/>
        <w:rPr>
          <w:rFonts w:ascii="方正小标宋_GBK" w:eastAsia="方正小标宋_GBK"/>
          <w:sz w:val="44"/>
          <w:szCs w:val="44"/>
        </w:rPr>
      </w:pPr>
    </w:p>
    <w:p>
      <w:pPr>
        <w:spacing w:line="594" w:lineRule="exact"/>
        <w:ind w:firstLine="640" w:firstLineChars="200"/>
        <w:jc w:val="left"/>
        <w:rPr>
          <w:rFonts w:eastAsia="方正仿宋_GBK"/>
          <w:sz w:val="32"/>
          <w:szCs w:val="32"/>
          <w:lang w:bidi="ar"/>
        </w:rPr>
      </w:pPr>
      <w:r>
        <w:rPr>
          <w:rFonts w:eastAsia="方正仿宋_GBK"/>
          <w:sz w:val="32"/>
          <w:szCs w:val="32"/>
          <w:lang w:bidi="ar"/>
        </w:rPr>
        <w:t>按照《预算法》和《重庆市铜梁区预决算信息公开管理办法》有关要求，现将铜梁区围龙镇人民政府202</w:t>
      </w:r>
      <w:r>
        <w:rPr>
          <w:rFonts w:hint="eastAsia" w:eastAsia="方正仿宋_GBK"/>
          <w:sz w:val="32"/>
          <w:szCs w:val="32"/>
          <w:lang w:val="en-US" w:eastAsia="zh-CN" w:bidi="ar"/>
        </w:rPr>
        <w:t>3</w:t>
      </w:r>
      <w:r>
        <w:rPr>
          <w:rFonts w:eastAsia="方正仿宋_GBK"/>
          <w:sz w:val="32"/>
          <w:szCs w:val="32"/>
          <w:lang w:bidi="ar"/>
        </w:rPr>
        <w:t>年度“三公”经费决算汇总情况公布如下：</w:t>
      </w:r>
    </w:p>
    <w:p>
      <w:pPr>
        <w:spacing w:line="594" w:lineRule="exact"/>
        <w:ind w:firstLine="640" w:firstLineChars="200"/>
        <w:jc w:val="left"/>
        <w:rPr>
          <w:rFonts w:eastAsia="方正仿宋_GBK"/>
          <w:sz w:val="32"/>
          <w:szCs w:val="32"/>
          <w:lang w:bidi="ar"/>
        </w:rPr>
      </w:pPr>
      <w:r>
        <w:rPr>
          <w:rFonts w:eastAsia="方正仿宋_GBK"/>
          <w:sz w:val="32"/>
          <w:szCs w:val="32"/>
          <w:lang w:bidi="ar"/>
        </w:rPr>
        <w:t>202</w:t>
      </w:r>
      <w:r>
        <w:rPr>
          <w:rFonts w:hint="eastAsia" w:eastAsia="方正仿宋_GBK"/>
          <w:sz w:val="32"/>
          <w:szCs w:val="32"/>
          <w:lang w:val="en-US" w:eastAsia="zh-CN" w:bidi="ar"/>
        </w:rPr>
        <w:t>3</w:t>
      </w:r>
      <w:r>
        <w:rPr>
          <w:rFonts w:eastAsia="方正仿宋_GBK"/>
          <w:sz w:val="32"/>
          <w:szCs w:val="32"/>
          <w:lang w:bidi="ar"/>
        </w:rPr>
        <w:t>年度围龙镇人民政府“三公”经费决算10.8万元，与上年持平。</w:t>
      </w:r>
    </w:p>
    <w:p>
      <w:pPr>
        <w:spacing w:line="594" w:lineRule="exact"/>
        <w:ind w:firstLine="640" w:firstLineChars="200"/>
        <w:jc w:val="left"/>
        <w:rPr>
          <w:rFonts w:eastAsia="方正仿宋_GBK"/>
          <w:sz w:val="32"/>
          <w:szCs w:val="32"/>
          <w:lang w:bidi="ar"/>
        </w:rPr>
      </w:pPr>
      <w:r>
        <w:rPr>
          <w:rFonts w:eastAsia="方正仿宋_GBK"/>
          <w:sz w:val="32"/>
          <w:szCs w:val="32"/>
          <w:lang w:bidi="ar"/>
        </w:rPr>
        <w:t>因公出国（境）费0万元，与上年持平，主要原因是我单位严格规范三公经费支出，无因公出国（境）费支出。</w:t>
      </w:r>
    </w:p>
    <w:p>
      <w:pPr>
        <w:spacing w:line="594" w:lineRule="exact"/>
        <w:ind w:firstLine="640" w:firstLineChars="200"/>
        <w:jc w:val="left"/>
        <w:rPr>
          <w:rFonts w:eastAsia="方正仿宋_GBK"/>
          <w:sz w:val="32"/>
          <w:szCs w:val="32"/>
          <w:lang w:bidi="ar"/>
        </w:rPr>
      </w:pPr>
      <w:r>
        <w:rPr>
          <w:rFonts w:eastAsia="方正仿宋_GBK"/>
          <w:sz w:val="32"/>
          <w:szCs w:val="32"/>
          <w:lang w:bidi="ar"/>
        </w:rPr>
        <w:t>公务接待费0万元，与上年持平，主要原因是我单位严格规范三公经费支出，无公务接待费支出。</w:t>
      </w:r>
    </w:p>
    <w:p>
      <w:pPr>
        <w:spacing w:line="594" w:lineRule="exact"/>
        <w:ind w:firstLine="640" w:firstLineChars="200"/>
        <w:jc w:val="left"/>
        <w:rPr>
          <w:rFonts w:eastAsia="方正仿宋_GBK"/>
          <w:sz w:val="32"/>
          <w:szCs w:val="32"/>
          <w:lang w:bidi="ar"/>
        </w:rPr>
      </w:pPr>
      <w:r>
        <w:rPr>
          <w:rFonts w:eastAsia="方正仿宋_GBK"/>
          <w:sz w:val="32"/>
          <w:szCs w:val="32"/>
          <w:lang w:bidi="ar"/>
        </w:rPr>
        <w:t>公务用车购置及运行维护费10.8万元（公务用车购置费0万元、公务用车运行维护费10.8万元）</w:t>
      </w:r>
      <w:r>
        <w:rPr>
          <w:rFonts w:hint="eastAsia" w:eastAsia="方正仿宋_GBK"/>
          <w:sz w:val="32"/>
          <w:szCs w:val="32"/>
          <w:lang w:eastAsia="zh-CN" w:bidi="ar"/>
        </w:rPr>
        <w:t>，</w:t>
      </w:r>
      <w:r>
        <w:rPr>
          <w:rFonts w:eastAsia="方正仿宋_GBK"/>
          <w:sz w:val="32"/>
          <w:szCs w:val="32"/>
          <w:lang w:bidi="ar"/>
        </w:rPr>
        <w:t>与上年持平</w:t>
      </w:r>
      <w:r>
        <w:rPr>
          <w:rFonts w:hint="eastAsia" w:eastAsia="方正仿宋_GBK"/>
          <w:sz w:val="32"/>
          <w:szCs w:val="32"/>
          <w:lang w:eastAsia="zh-CN" w:bidi="ar"/>
        </w:rPr>
        <w:t>。</w:t>
      </w:r>
      <w:r>
        <w:rPr>
          <w:rFonts w:eastAsia="方正仿宋_GBK"/>
          <w:sz w:val="32"/>
          <w:szCs w:val="32"/>
          <w:shd w:val="clear" w:color="auto" w:fill="FFFFFF"/>
        </w:rPr>
        <w:t>主要原因是</w:t>
      </w:r>
      <w:r>
        <w:rPr>
          <w:rFonts w:hint="eastAsia" w:eastAsia="方正仿宋_GBK"/>
          <w:sz w:val="32"/>
          <w:szCs w:val="32"/>
          <w:shd w:val="clear" w:color="auto" w:fill="FFFFFF"/>
          <w:lang w:val="en-US" w:eastAsia="zh-CN"/>
        </w:rPr>
        <w:t>强化落实三公经费预算执行，严控</w:t>
      </w:r>
      <w:r>
        <w:rPr>
          <w:rFonts w:eastAsia="方正仿宋_GBK"/>
          <w:sz w:val="32"/>
          <w:szCs w:val="32"/>
          <w:lang w:bidi="ar"/>
        </w:rPr>
        <w:t>公务用车运行维护费</w:t>
      </w:r>
      <w:r>
        <w:rPr>
          <w:rFonts w:hint="eastAsia" w:eastAsia="方正仿宋_GBK"/>
          <w:sz w:val="32"/>
          <w:szCs w:val="32"/>
          <w:shd w:val="clear" w:color="auto" w:fill="FFFFFF"/>
          <w:lang w:val="en-US" w:eastAsia="zh-CN"/>
        </w:rPr>
        <w:t>支出</w:t>
      </w:r>
      <w:r>
        <w:rPr>
          <w:rFonts w:eastAsia="方正仿宋_GBK"/>
          <w:sz w:val="32"/>
          <w:szCs w:val="32"/>
          <w:shd w:val="clear" w:color="auto" w:fill="FFFFFF"/>
        </w:rPr>
        <w:t>。</w:t>
      </w:r>
    </w:p>
    <w:p>
      <w:pPr>
        <w:spacing w:line="594" w:lineRule="exact"/>
        <w:ind w:firstLine="640" w:firstLineChars="200"/>
        <w:jc w:val="left"/>
        <w:rPr>
          <w:rFonts w:eastAsia="方正仿宋_GBK"/>
          <w:sz w:val="32"/>
          <w:szCs w:val="32"/>
          <w:lang w:bidi="ar"/>
        </w:rPr>
      </w:pPr>
    </w:p>
    <w:p>
      <w:pPr>
        <w:spacing w:line="594" w:lineRule="exact"/>
        <w:ind w:firstLine="640" w:firstLineChars="200"/>
        <w:jc w:val="left"/>
        <w:rPr>
          <w:rFonts w:eastAsia="方正仿宋_GBK"/>
          <w:sz w:val="32"/>
          <w:szCs w:val="32"/>
          <w:lang w:bidi="ar"/>
        </w:rPr>
      </w:pPr>
      <w:r>
        <w:rPr>
          <w:rFonts w:eastAsia="方正仿宋_GBK"/>
          <w:sz w:val="32"/>
          <w:szCs w:val="32"/>
          <w:lang w:bidi="ar"/>
        </w:rPr>
        <w:t>(联系方式：023-45360309)</w:t>
      </w:r>
    </w:p>
    <w:p>
      <w:pPr>
        <w:spacing w:line="594" w:lineRule="exact"/>
        <w:ind w:firstLine="640" w:firstLineChars="200"/>
        <w:rPr>
          <w:rFonts w:ascii="方正仿宋_GBK" w:eastAsia="方正仿宋_GBK"/>
          <w:sz w:val="32"/>
          <w:szCs w:val="32"/>
        </w:rPr>
      </w:pPr>
    </w:p>
    <w:p>
      <w:pPr>
        <w:spacing w:line="594" w:lineRule="exact"/>
        <w:ind w:firstLine="420" w:firstLineChars="200"/>
      </w:pPr>
      <w:bookmarkStart w:id="0" w:name="_GoBack"/>
      <w:bookmarkEnd w:id="0"/>
    </w:p>
    <w:sectPr>
      <w:pgSz w:w="11906" w:h="16838"/>
      <w:pgMar w:top="1985" w:right="1446" w:bottom="1644" w:left="14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1NjNiYTBkMWE1MGRhYTc3ZmI5YWI1NTFiYTMxZTYifQ=="/>
  </w:docVars>
  <w:rsids>
    <w:rsidRoot w:val="001A41C3"/>
    <w:rsid w:val="0019259A"/>
    <w:rsid w:val="001A41C3"/>
    <w:rsid w:val="002A1D63"/>
    <w:rsid w:val="002F2AF2"/>
    <w:rsid w:val="00361119"/>
    <w:rsid w:val="003745AC"/>
    <w:rsid w:val="0046766E"/>
    <w:rsid w:val="005E734B"/>
    <w:rsid w:val="00720B1A"/>
    <w:rsid w:val="00763F6E"/>
    <w:rsid w:val="00873DF8"/>
    <w:rsid w:val="008B77DA"/>
    <w:rsid w:val="00AA75EF"/>
    <w:rsid w:val="00B03104"/>
    <w:rsid w:val="00B04316"/>
    <w:rsid w:val="00BF43C3"/>
    <w:rsid w:val="00CD72F1"/>
    <w:rsid w:val="00CE7C54"/>
    <w:rsid w:val="00D35060"/>
    <w:rsid w:val="00E6020D"/>
    <w:rsid w:val="10137CE1"/>
    <w:rsid w:val="1FC14756"/>
    <w:rsid w:val="51A4139B"/>
    <w:rsid w:val="544113E6"/>
    <w:rsid w:val="5CC826A5"/>
    <w:rsid w:val="6E197ED7"/>
    <w:rsid w:val="6F1B2B08"/>
    <w:rsid w:val="7B1B3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360</Words>
  <Characters>407</Characters>
  <Lines>2</Lines>
  <Paragraphs>1</Paragraphs>
  <TotalTime>19</TotalTime>
  <ScaleCrop>false</ScaleCrop>
  <LinksUpToDate>false</LinksUpToDate>
  <CharactersWithSpaces>410</CharactersWithSpaces>
  <Application>WPS Office_11.8.2.10183_F1E327BC-269C-435d-A152-05C5408002CA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2023-10-13T11:39:00Z</dcterms:created>
  <dc:creator>Users</dc:creator>
  <cp:lastModifiedBy>tlww</cp:lastModifiedBy>
  <cp:lastPrinted>2024-10-29T09:57:49Z</cp:lastPrinted>
  <dcterms:modified xsi:type="dcterms:W3CDTF">2024-10-29T10:20:46Z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2052-11.8.2.10183</vt:lpwstr>
  </property>
  <property fmtid="{D5CDD505-2E9C-101B-9397-08002B2CF9AE}" pid="3" name="ICV">
    <vt:lpwstr>C4B12D6D338D42CF904E3195425A0B36_12</vt:lpwstr>
  </property>
</Properties>
</file>