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D3B50"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铜梁区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维新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镇202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年“三公”经费预算</w:t>
      </w:r>
    </w:p>
    <w:p w14:paraId="19CAA2C2"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8AFD6C3"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按照《预算法》要求，公开镇级“三公”经费预算。202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年镇级“三公”经费预算为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万元，严格落实了中央八项规定和政府过“紧日子”十条措施相关要求，严控“三公”经费支出预算。其中：因公出国（境）费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万元，公务接待费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万元，公务用车运行维护费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万元，公务用车购置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万元。</w:t>
      </w:r>
    </w:p>
    <w:p w14:paraId="2E424F70"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9"/>
        <w:tblW w:w="92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 w14:paraId="1A6DB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A019149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lang w:eastAsia="zh-CN"/>
              </w:rPr>
              <w:t>维新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镇202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 w14:paraId="22294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2FAF3BA"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6B16AD"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91555B2"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984DDE3"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5BE064B"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8903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 w14:paraId="106A6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AE2F35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446BE2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6C3C6DF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9A6EB3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公务接待费</w:t>
            </w:r>
          </w:p>
        </w:tc>
      </w:tr>
      <w:tr w14:paraId="425E3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00FA7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B22FF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58786C8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7A331AC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FB4828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B2A72B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</w:tr>
      <w:tr w14:paraId="5EC15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95E52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.8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638D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EFAE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.8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7593C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7C6C4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.8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98BE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</w:tr>
    </w:tbl>
    <w:p w14:paraId="217A4140"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E01DC4F">
      <w:pPr>
        <w:spacing w:line="600" w:lineRule="exact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NTQ2OWUzODE5YzYxN2QwNzA1ZTg3Y2Y4MTU5OTMifQ=="/>
  </w:docVars>
  <w:rsids>
    <w:rsidRoot w:val="00000000"/>
    <w:rsid w:val="03D13A60"/>
    <w:rsid w:val="0E636B28"/>
    <w:rsid w:val="1DBA6A51"/>
    <w:rsid w:val="2A471A80"/>
    <w:rsid w:val="485F490A"/>
    <w:rsid w:val="DF9B71CC"/>
    <w:rsid w:val="E56742CC"/>
    <w:rsid w:val="EABF2B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215</Words>
  <Characters>239</Characters>
  <Lines>1</Lines>
  <Paragraphs>1</Paragraphs>
  <TotalTime>4</TotalTime>
  <ScaleCrop>false</ScaleCrop>
  <LinksUpToDate>false</LinksUpToDate>
  <CharactersWithSpaces>239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2020-01-22T17:41:00Z</dcterms:created>
  <dc:creator>Administrator</dc:creator>
  <cp:lastModifiedBy>czs</cp:lastModifiedBy>
  <cp:lastPrinted>2022-02-11T22:55:00Z</cp:lastPrinted>
  <dcterms:modified xsi:type="dcterms:W3CDTF">2026-01-27T10:15:08Z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BC08F4031AB51C5C995AAD675964FCAE_43</vt:lpwstr>
  </property>
</Properties>
</file>