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重庆市铜梁区人民政府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关于废止部分规范性文件的决定</w:t>
      </w:r>
    </w:p>
    <w:p>
      <w:pPr>
        <w:bidi w:val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铜府发〔2018〕11号</w:t>
      </w: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文件管理办法》（重庆市人民政府令第290号）等相关规定，区政府决定将《铜梁区知名商标认定管理办法》和《铜梁区商标发展奖励补助办法》2个规范性文件予以废止，自本决定印发之日起不再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附件：决定废止的规范性文件目录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2018年7月12日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决定废止的规范性文件目录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《重庆市铜梁区人民政府关于印发&lt;铜梁区知名商标认定管理办法&gt;的通知》（铜府〔2016〕162号）；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《重庆市铜梁区人民政府办公室关于印发&lt;铜梁区商标发展奖励补助办法&gt;的通知》（铜府办〔2016〕165号）。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4A809"/>
    <w:multiLevelType w:val="singleLevel"/>
    <w:tmpl w:val="E994A80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DEE74B5"/>
    <w:rsid w:val="1E6523AC"/>
    <w:rsid w:val="22440422"/>
    <w:rsid w:val="22BB4BBB"/>
    <w:rsid w:val="26D51668"/>
    <w:rsid w:val="2AEB3417"/>
    <w:rsid w:val="31A15F24"/>
    <w:rsid w:val="324A1681"/>
    <w:rsid w:val="330C5393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CA8499D"/>
    <w:rsid w:val="6D0E3F22"/>
    <w:rsid w:val="74323DDB"/>
    <w:rsid w:val="744E4660"/>
    <w:rsid w:val="753355A2"/>
    <w:rsid w:val="759F1C61"/>
    <w:rsid w:val="769F2DE8"/>
    <w:rsid w:val="76FDEB7C"/>
    <w:rsid w:val="79C65162"/>
    <w:rsid w:val="7B4C4B79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2022-06-09T12:33:20Z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48C61CB29D3F4D9384F5922CF0F7FFB4</vt:lpwstr>
  </property>
</Properties>
</file>