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铜梁区2024年福果镇三多村农业机械设备购置项目流标公告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止到2024年5月30日10时00分，本招标项目“铜梁区2024年福果镇三多村农业机械设备购置项目（第三次）”因递交投标文件的单位不足3家。依据国家及重庆市招投标相关法律法规和本项目招标文件规定，本项目本次招标流标。特此说明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采购人：</w:t>
      </w:r>
      <w:r>
        <w:rPr>
          <w:rFonts w:hint="default" w:ascii="Times New Roman" w:hAnsi="Times New Roman" w:eastAsia="方正仿宋_GBK" w:cs="Times New Roman"/>
          <w:color w:val="000000"/>
          <w:spacing w:val="-10"/>
          <w:sz w:val="32"/>
          <w:szCs w:val="32"/>
          <w:lang w:val="en-US" w:eastAsia="zh-CN"/>
        </w:rPr>
        <w:t xml:space="preserve">铜梁区福果镇三多村股份经济合作联合社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代理机构：重庆金衍工程管理有限公司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5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jcyMDRmMDA4NzUyNTQ1NDYzNzFiMzRkZjM3NGIifQ=="/>
  </w:docVars>
  <w:rsids>
    <w:rsidRoot w:val="5CFE39C2"/>
    <w:rsid w:val="08BB0A8F"/>
    <w:rsid w:val="0AF22190"/>
    <w:rsid w:val="12FF3629"/>
    <w:rsid w:val="166E47F1"/>
    <w:rsid w:val="3D272F57"/>
    <w:rsid w:val="46F64428"/>
    <w:rsid w:val="5C3129AB"/>
    <w:rsid w:val="5CFE39C2"/>
    <w:rsid w:val="63EC42C1"/>
    <w:rsid w:val="756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167</Characters>
  <Lines>0</Lines>
  <Paragraphs>0</Paragraphs>
  <TotalTime>2</TotalTime>
  <ScaleCrop>false</ScaleCrop>
  <LinksUpToDate>false</LinksUpToDate>
  <CharactersWithSpaces>169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2024-02-04T01:38:00Z</dcterms:created>
  <dc:creator>亻半</dc:creator>
  <cp:lastModifiedBy>Administrator</cp:lastModifiedBy>
  <cp:lastPrinted>2024-02-04T01:44:00Z</cp:lastPrinted>
  <dcterms:modified xsi:type="dcterms:W3CDTF">2024-05-31T07:58:23Z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69A9490B81F74FC0B35B547DB5C4CA8F_13</vt:lpwstr>
  </property>
</Properties>
</file>